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Document.xml" ContentType="application/vnd.openxmlformats-officedocument.wordprocessingml.commentsExtended+xml"/>
  <Override PartName="/word/commentsDocument.xml" ContentType="application/vnd.openxmlformats-officedocument.wordprocessingml.comments+xml"/>
  <Override PartName="/word/commentsIdsDocument.xml" ContentType="application/vnd.openxmlformats-officedocument.wordprocessingml.commentsIds+xml"/>
  <Override PartName="/word/peopleDocument.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058E6" w14:textId="1E950BD6" w:rsidR="005140B6" w:rsidRPr="00407A95" w:rsidRDefault="005140B6" w:rsidP="005140B6">
      <w:pPr>
        <w:pStyle w:val="Normalcontratangl"/>
        <w:pBdr>
          <w:bottom w:val="single" w:sz="4" w:space="1" w:color="FFD966" w:themeColor="accent4" w:themeTint="99"/>
        </w:pBdr>
        <w:spacing w:before="480"/>
        <w:jc w:val="left"/>
        <w:rPr>
          <w:rFonts w:ascii="Arial" w:hAnsi="Arial" w:cs="Arial"/>
          <w:b/>
          <w:bCs/>
          <w:smallCaps/>
          <w:sz w:val="20"/>
        </w:rPr>
      </w:pPr>
      <w:r>
        <w:rPr>
          <w:rFonts w:ascii="Arial" w:hAnsi="Arial" w:cs="Arial"/>
          <w:b/>
          <w:bCs/>
          <w:smallCaps/>
          <w:sz w:val="20"/>
        </w:rPr>
        <w:t>DATA TRANSFER AND USE AGREEMENT including DATA TRANSFER AND PROCESSING AGREEMENT</w:t>
      </w:r>
    </w:p>
    <w:p w14:paraId="41D4207D" w14:textId="0378E011" w:rsidR="00881010" w:rsidRPr="00EB1AF8" w:rsidRDefault="001472A4" w:rsidP="00881010">
      <w:pPr>
        <w:spacing w:after="60"/>
        <w:rPr>
          <w:rFonts w:ascii="Arial" w:hAnsi="Arial" w:cs="Arial"/>
          <w:b/>
          <w:sz w:val="22"/>
          <w:lang w:val="en-US"/>
        </w:rPr>
      </w:pPr>
      <w:r>
        <w:rPr>
          <w:rFonts w:ascii="Arial" w:hAnsi="Arial" w:cs="Arial"/>
          <w:b/>
          <w:noProof/>
          <w:lang w:eastAsia="de-CH"/>
        </w:rPr>
        <mc:AlternateContent>
          <mc:Choice Requires="wps">
            <w:drawing>
              <wp:anchor distT="0" distB="0" distL="114300" distR="114300" simplePos="0" relativeHeight="251659264" behindDoc="0" locked="0" layoutInCell="1" allowOverlap="1" wp14:anchorId="57EC3EA0" wp14:editId="5D022CF2">
                <wp:simplePos x="0" y="0"/>
                <wp:positionH relativeFrom="margin">
                  <wp:align>right</wp:align>
                </wp:positionH>
                <wp:positionV relativeFrom="paragraph">
                  <wp:posOffset>123765</wp:posOffset>
                </wp:positionV>
                <wp:extent cx="5702060" cy="724618"/>
                <wp:effectExtent l="0" t="0" r="13335" b="18415"/>
                <wp:wrapNone/>
                <wp:docPr id="1" name="Text Box 1"/>
                <wp:cNvGraphicFramePr/>
                <a:graphic xmlns:a="http://schemas.openxmlformats.org/drawingml/2006/main">
                  <a:graphicData uri="http://schemas.microsoft.com/office/word/2010/wordprocessingShape">
                    <wps:wsp>
                      <wps:cNvSpPr txBox="1"/>
                      <wps:spPr>
                        <a:xfrm>
                          <a:off x="0" y="0"/>
                          <a:ext cx="5702060" cy="724618"/>
                        </a:xfrm>
                        <a:prstGeom prst="rect">
                          <a:avLst/>
                        </a:prstGeom>
                        <a:solidFill>
                          <a:schemeClr val="lt1"/>
                        </a:solidFill>
                        <a:ln w="6350">
                          <a:solidFill>
                            <a:prstClr val="black"/>
                          </a:solidFill>
                        </a:ln>
                      </wps:spPr>
                      <wps:txbx>
                        <w:txbxContent>
                          <w:p w14:paraId="5DAAC14B" w14:textId="77777777" w:rsidR="00C83E4E" w:rsidRPr="003D02A8" w:rsidRDefault="00C83E4E" w:rsidP="001472A4">
                            <w:pPr>
                              <w:pStyle w:val="CommentText"/>
                              <w:rPr>
                                <w:rFonts w:ascii="Arial" w:hAnsi="Arial" w:cs="Arial"/>
                                <w:b/>
                                <w:szCs w:val="18"/>
                                <w:lang w:val="en-GB"/>
                              </w:rPr>
                            </w:pPr>
                            <w:r w:rsidRPr="003D02A8">
                              <w:rPr>
                                <w:rFonts w:ascii="Arial" w:hAnsi="Arial" w:cs="Arial"/>
                                <w:b/>
                                <w:szCs w:val="18"/>
                                <w:lang w:val="en-GB"/>
                              </w:rPr>
                              <w:t>Colour code:</w:t>
                            </w:r>
                          </w:p>
                          <w:p w14:paraId="7AC65414" w14:textId="77777777" w:rsidR="00C83E4E" w:rsidRPr="00C6750E" w:rsidRDefault="00C83E4E" w:rsidP="001472A4">
                            <w:pPr>
                              <w:pStyle w:val="CommentText"/>
                              <w:rPr>
                                <w:rFonts w:ascii="Arial" w:hAnsi="Arial" w:cs="Arial"/>
                                <w:sz w:val="18"/>
                                <w:szCs w:val="18"/>
                                <w:lang w:val="en-GB"/>
                              </w:rPr>
                            </w:pPr>
                            <w:r w:rsidRPr="00C6750E">
                              <w:rPr>
                                <w:rFonts w:ascii="Arial" w:hAnsi="Arial" w:cs="Arial"/>
                                <w:sz w:val="18"/>
                                <w:szCs w:val="18"/>
                                <w:highlight w:val="lightGray"/>
                                <w:lang w:val="en-GB"/>
                              </w:rPr>
                              <w:t>Grey background</w:t>
                            </w:r>
                            <w:r w:rsidRPr="00C6750E">
                              <w:rPr>
                                <w:rFonts w:ascii="Arial" w:hAnsi="Arial" w:cs="Arial"/>
                                <w:sz w:val="18"/>
                                <w:szCs w:val="18"/>
                                <w:lang w:val="en-GB"/>
                              </w:rPr>
                              <w:t xml:space="preserve"> = To be completed</w:t>
                            </w:r>
                            <w:r>
                              <w:rPr>
                                <w:rFonts w:ascii="Arial" w:hAnsi="Arial" w:cs="Arial"/>
                                <w:sz w:val="18"/>
                                <w:szCs w:val="18"/>
                                <w:lang w:val="en-GB"/>
                              </w:rPr>
                              <w:t>;</w:t>
                            </w:r>
                          </w:p>
                          <w:p w14:paraId="25946A72" w14:textId="77777777" w:rsidR="00C83E4E" w:rsidRDefault="00C83E4E" w:rsidP="001472A4">
                            <w:pPr>
                              <w:spacing w:line="240" w:lineRule="auto"/>
                              <w:rPr>
                                <w:rFonts w:ascii="Arial" w:hAnsi="Arial" w:cs="Arial"/>
                                <w:sz w:val="18"/>
                                <w:szCs w:val="18"/>
                                <w:lang w:val="en-GB"/>
                              </w:rPr>
                            </w:pPr>
                            <w:r w:rsidRPr="00C6750E">
                              <w:rPr>
                                <w:rFonts w:ascii="Arial" w:hAnsi="Arial" w:cs="Arial"/>
                                <w:sz w:val="18"/>
                                <w:szCs w:val="18"/>
                                <w:highlight w:val="yellow"/>
                                <w:lang w:val="en-GB"/>
                              </w:rPr>
                              <w:t>Yellow background</w:t>
                            </w:r>
                            <w:r w:rsidRPr="00C6750E">
                              <w:rPr>
                                <w:rFonts w:ascii="Arial" w:hAnsi="Arial" w:cs="Arial"/>
                                <w:sz w:val="18"/>
                                <w:szCs w:val="18"/>
                                <w:lang w:val="en-GB"/>
                              </w:rPr>
                              <w:t xml:space="preserve"> = the internal references to the contract (to be </w:t>
                            </w:r>
                            <w:r>
                              <w:rPr>
                                <w:rFonts w:ascii="Arial" w:hAnsi="Arial" w:cs="Arial"/>
                                <w:sz w:val="18"/>
                                <w:szCs w:val="18"/>
                                <w:lang w:val="en-GB"/>
                              </w:rPr>
                              <w:t xml:space="preserve">completed or deleted </w:t>
                            </w:r>
                            <w:r w:rsidRPr="00C6750E">
                              <w:rPr>
                                <w:rFonts w:ascii="Arial" w:hAnsi="Arial" w:cs="Arial"/>
                                <w:sz w:val="18"/>
                                <w:szCs w:val="18"/>
                                <w:lang w:val="en-GB"/>
                              </w:rPr>
                              <w:t xml:space="preserve">if necessary) </w:t>
                            </w:r>
                          </w:p>
                          <w:p w14:paraId="49C44F89" w14:textId="77777777" w:rsidR="00C83E4E" w:rsidRDefault="00C83E4E" w:rsidP="001472A4">
                            <w:pPr>
                              <w:spacing w:line="240" w:lineRule="auto"/>
                              <w:rPr>
                                <w:rFonts w:ascii="Arial" w:hAnsi="Arial" w:cs="Arial"/>
                                <w:sz w:val="18"/>
                                <w:szCs w:val="18"/>
                                <w:lang w:val="en-GB"/>
                              </w:rPr>
                            </w:pPr>
                            <w:r w:rsidRPr="00694C7C">
                              <w:rPr>
                                <w:rFonts w:ascii="Arial" w:hAnsi="Arial" w:cs="Arial"/>
                                <w:sz w:val="18"/>
                                <w:szCs w:val="18"/>
                                <w:highlight w:val="green"/>
                                <w:lang w:val="en-GB"/>
                              </w:rPr>
                              <w:t>Green background</w:t>
                            </w:r>
                            <w:r>
                              <w:rPr>
                                <w:rFonts w:ascii="Arial" w:hAnsi="Arial" w:cs="Arial"/>
                                <w:sz w:val="18"/>
                                <w:szCs w:val="18"/>
                                <w:lang w:val="en-GB"/>
                              </w:rPr>
                              <w:t xml:space="preserve"> = Guidance through the document, to be deleted at the end.</w:t>
                            </w:r>
                          </w:p>
                          <w:p w14:paraId="0B2C167C" w14:textId="77777777" w:rsidR="00C83E4E" w:rsidRPr="0089659B" w:rsidRDefault="00C83E4E" w:rsidP="001472A4">
                            <w:pPr>
                              <w:spacing w:line="240" w:lineRule="auto"/>
                              <w:rPr>
                                <w:rFonts w:ascii="Arial" w:hAnsi="Arial" w:cs="Arial"/>
                                <w:i/>
                                <w:color w:val="FF0000"/>
                                <w:sz w:val="18"/>
                                <w:szCs w:val="18"/>
                                <w:lang w:val="en-GB"/>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7EC3EA0" id="_x0000_t202" coordsize="21600,21600" o:spt="202" path="m,l,21600r21600,l21600,xe">
                <v:stroke joinstyle="miter"/>
                <v:path gradientshapeok="t" o:connecttype="rect"/>
              </v:shapetype>
              <v:shape id="Text Box 1" o:spid="_x0000_s1026" type="#_x0000_t202" style="position:absolute;margin-left:397.8pt;margin-top:9.75pt;width:449pt;height:57.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" fillcolor="white [3201]" strokeweight=".5pt">
                <v:textbox inset="1mm,1mm,1mm,1mm">
                  <w:txbxContent>
                    <w:p w14:paraId="5DAAC14B" w14:textId="77777777" w:rsidR="00C83E4E" w:rsidRPr="003D02A8" w:rsidRDefault="00C83E4E" w:rsidP="001472A4">
                      <w:pPr>
                        <w:pStyle w:val="CommentText"/>
                        <w:rPr>
                          <w:rFonts w:ascii="Arial" w:hAnsi="Arial" w:cs="Arial"/>
                          <w:b/>
                          <w:szCs w:val="18"/>
                          <w:lang w:val="en-GB"/>
                        </w:rPr>
                      </w:pPr>
                      <w:r w:rsidRPr="003D02A8">
                        <w:rPr>
                          <w:rFonts w:ascii="Arial" w:hAnsi="Arial" w:cs="Arial"/>
                          <w:b/>
                          <w:szCs w:val="18"/>
                          <w:lang w:val="en-GB"/>
                        </w:rPr>
                        <w:t>Colour code:</w:t>
                      </w:r>
                    </w:p>
                    <w:p w14:paraId="7AC65414" w14:textId="77777777" w:rsidR="00C83E4E" w:rsidRPr="00C6750E" w:rsidRDefault="00C83E4E" w:rsidP="001472A4">
                      <w:pPr>
                        <w:pStyle w:val="CommentText"/>
                        <w:rPr>
                          <w:rFonts w:ascii="Arial" w:hAnsi="Arial" w:cs="Arial"/>
                          <w:sz w:val="18"/>
                          <w:szCs w:val="18"/>
                          <w:lang w:val="en-GB"/>
                        </w:rPr>
                      </w:pPr>
                      <w:r w:rsidRPr="00C6750E">
                        <w:rPr>
                          <w:rFonts w:ascii="Arial" w:hAnsi="Arial" w:cs="Arial"/>
                          <w:sz w:val="18"/>
                          <w:szCs w:val="18"/>
                          <w:highlight w:val="lightGray"/>
                          <w:lang w:val="en-GB"/>
                        </w:rPr>
                        <w:t>Grey background</w:t>
                      </w:r>
                      <w:r w:rsidRPr="00C6750E">
                        <w:rPr>
                          <w:rFonts w:ascii="Arial" w:hAnsi="Arial" w:cs="Arial"/>
                          <w:sz w:val="18"/>
                          <w:szCs w:val="18"/>
                          <w:lang w:val="en-GB"/>
                        </w:rPr>
                        <w:t xml:space="preserve"> = To be completed</w:t>
                      </w:r>
                      <w:r>
                        <w:rPr>
                          <w:rFonts w:ascii="Arial" w:hAnsi="Arial" w:cs="Arial"/>
                          <w:sz w:val="18"/>
                          <w:szCs w:val="18"/>
                          <w:lang w:val="en-GB"/>
                        </w:rPr>
                        <w:t>;</w:t>
                      </w:r>
                    </w:p>
                    <w:p w14:paraId="25946A72" w14:textId="77777777" w:rsidR="00C83E4E" w:rsidRDefault="00C83E4E" w:rsidP="001472A4">
                      <w:pPr>
                        <w:spacing w:line="240" w:lineRule="auto"/>
                        <w:rPr>
                          <w:rFonts w:ascii="Arial" w:hAnsi="Arial" w:cs="Arial"/>
                          <w:sz w:val="18"/>
                          <w:szCs w:val="18"/>
                          <w:lang w:val="en-GB"/>
                        </w:rPr>
                      </w:pPr>
                      <w:r w:rsidRPr="00C6750E">
                        <w:rPr>
                          <w:rFonts w:ascii="Arial" w:hAnsi="Arial" w:cs="Arial"/>
                          <w:sz w:val="18"/>
                          <w:szCs w:val="18"/>
                          <w:highlight w:val="yellow"/>
                          <w:lang w:val="en-GB"/>
                        </w:rPr>
                        <w:t>Yellow background</w:t>
                      </w:r>
                      <w:r w:rsidRPr="00C6750E">
                        <w:rPr>
                          <w:rFonts w:ascii="Arial" w:hAnsi="Arial" w:cs="Arial"/>
                          <w:sz w:val="18"/>
                          <w:szCs w:val="18"/>
                          <w:lang w:val="en-GB"/>
                        </w:rPr>
                        <w:t xml:space="preserve"> = the internal references to the contract (to be </w:t>
                      </w:r>
                      <w:r>
                        <w:rPr>
                          <w:rFonts w:ascii="Arial" w:hAnsi="Arial" w:cs="Arial"/>
                          <w:sz w:val="18"/>
                          <w:szCs w:val="18"/>
                          <w:lang w:val="en-GB"/>
                        </w:rPr>
                        <w:t xml:space="preserve">completed or deleted </w:t>
                      </w:r>
                      <w:r w:rsidRPr="00C6750E">
                        <w:rPr>
                          <w:rFonts w:ascii="Arial" w:hAnsi="Arial" w:cs="Arial"/>
                          <w:sz w:val="18"/>
                          <w:szCs w:val="18"/>
                          <w:lang w:val="en-GB"/>
                        </w:rPr>
                        <w:t xml:space="preserve">if necessary) </w:t>
                      </w:r>
                    </w:p>
                    <w:p w14:paraId="49C44F89" w14:textId="77777777" w:rsidR="00C83E4E" w:rsidRDefault="00C83E4E" w:rsidP="001472A4">
                      <w:pPr>
                        <w:spacing w:line="240" w:lineRule="auto"/>
                        <w:rPr>
                          <w:rFonts w:ascii="Arial" w:hAnsi="Arial" w:cs="Arial"/>
                          <w:sz w:val="18"/>
                          <w:szCs w:val="18"/>
                          <w:lang w:val="en-GB"/>
                        </w:rPr>
                      </w:pPr>
                      <w:r w:rsidRPr="00694C7C">
                        <w:rPr>
                          <w:rFonts w:ascii="Arial" w:hAnsi="Arial" w:cs="Arial"/>
                          <w:sz w:val="18"/>
                          <w:szCs w:val="18"/>
                          <w:highlight w:val="green"/>
                          <w:lang w:val="en-GB"/>
                        </w:rPr>
                        <w:t>Green background</w:t>
                      </w:r>
                      <w:r>
                        <w:rPr>
                          <w:rFonts w:ascii="Arial" w:hAnsi="Arial" w:cs="Arial"/>
                          <w:sz w:val="18"/>
                          <w:szCs w:val="18"/>
                          <w:lang w:val="en-GB"/>
                        </w:rPr>
                        <w:t xml:space="preserve"> = Guidance through the document, to be deleted at the end.</w:t>
                      </w:r>
                    </w:p>
                    <w:p w14:paraId="0B2C167C" w14:textId="77777777" w:rsidR="00C83E4E" w:rsidRPr="0089659B" w:rsidRDefault="00C83E4E" w:rsidP="001472A4">
                      <w:pPr>
                        <w:spacing w:line="240" w:lineRule="auto"/>
                        <w:rPr>
                          <w:rFonts w:ascii="Arial" w:hAnsi="Arial" w:cs="Arial"/>
                          <w:i/>
                          <w:color w:val="FF0000"/>
                          <w:sz w:val="18"/>
                          <w:szCs w:val="18"/>
                          <w:lang w:val="en-GB"/>
                        </w:rPr>
                      </w:pPr>
                    </w:p>
                  </w:txbxContent>
                </v:textbox>
                <w10:wrap anchorx="margin"/>
              </v:shape>
            </w:pict>
          </mc:Fallback>
        </mc:AlternateContent>
      </w:r>
    </w:p>
    <w:p w14:paraId="18070418" w14:textId="33C4616E" w:rsidR="00881010" w:rsidRDefault="00881010" w:rsidP="00881010">
      <w:pPr>
        <w:spacing w:after="60"/>
        <w:rPr>
          <w:rFonts w:ascii="Arial" w:hAnsi="Arial" w:cs="Arial"/>
          <w:b/>
          <w:sz w:val="22"/>
          <w:lang w:val="en-US"/>
        </w:rPr>
      </w:pPr>
    </w:p>
    <w:p w14:paraId="0FDA9726" w14:textId="0E9DAA76" w:rsidR="001472A4" w:rsidRDefault="001472A4" w:rsidP="00881010">
      <w:pPr>
        <w:spacing w:after="60"/>
        <w:rPr>
          <w:rFonts w:ascii="Arial" w:hAnsi="Arial" w:cs="Arial"/>
          <w:b/>
          <w:sz w:val="22"/>
          <w:lang w:val="en-US"/>
        </w:rPr>
      </w:pPr>
    </w:p>
    <w:p w14:paraId="51A12C82" w14:textId="592F37B4" w:rsidR="001472A4" w:rsidRDefault="001472A4" w:rsidP="00881010">
      <w:pPr>
        <w:spacing w:after="60"/>
        <w:rPr>
          <w:rFonts w:ascii="Arial" w:hAnsi="Arial" w:cs="Arial"/>
          <w:b/>
          <w:sz w:val="22"/>
          <w:lang w:val="en-US"/>
        </w:rPr>
      </w:pPr>
    </w:p>
    <w:p w14:paraId="2BEE4E60" w14:textId="47ABA797" w:rsidR="00881010" w:rsidRDefault="00881010" w:rsidP="00881010">
      <w:pPr>
        <w:spacing w:after="60"/>
        <w:rPr>
          <w:rFonts w:ascii="Arial" w:hAnsi="Arial" w:cs="Arial"/>
          <w:b/>
          <w:sz w:val="22"/>
          <w:lang w:val="en-US"/>
        </w:rPr>
      </w:pPr>
    </w:p>
    <w:p w14:paraId="1F491ECE" w14:textId="77777777" w:rsidR="001472A4" w:rsidRPr="00EB1AF8" w:rsidRDefault="001472A4" w:rsidP="00881010">
      <w:pPr>
        <w:spacing w:after="60"/>
        <w:rPr>
          <w:rFonts w:ascii="Arial" w:hAnsi="Arial" w:cs="Arial"/>
          <w:b/>
          <w:sz w:val="22"/>
          <w:lang w:val="en-US"/>
        </w:rPr>
      </w:pPr>
    </w:p>
    <w:p w14:paraId="389BFFE0" w14:textId="7EE17FBC" w:rsidR="00881010" w:rsidRPr="003D02A8" w:rsidRDefault="00881010" w:rsidP="00881010">
      <w:pPr>
        <w:spacing w:after="60"/>
        <w:rPr>
          <w:rFonts w:ascii="Arial" w:hAnsi="Arial" w:cs="Arial"/>
          <w:b/>
          <w:lang w:val="fr-FR"/>
        </w:rPr>
      </w:pPr>
      <w:r w:rsidRPr="003D02A8">
        <w:rPr>
          <w:rFonts w:ascii="Arial" w:hAnsi="Arial" w:cs="Arial"/>
          <w:b/>
          <w:lang w:val="fr-FR"/>
        </w:rPr>
        <w:t>Change history</w:t>
      </w:r>
    </w:p>
    <w:p w14:paraId="53B3FE54" w14:textId="77777777" w:rsidR="00881010" w:rsidRDefault="00881010" w:rsidP="00881010">
      <w:pPr>
        <w:spacing w:after="60"/>
        <w:rPr>
          <w:rFonts w:ascii="Arial" w:hAnsi="Arial" w:cs="Arial"/>
          <w:b/>
          <w:sz w:val="22"/>
          <w:lang w:val="fr-FR"/>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
        <w:gridCol w:w="1231"/>
        <w:gridCol w:w="1409"/>
        <w:gridCol w:w="4635"/>
        <w:gridCol w:w="989"/>
      </w:tblGrid>
      <w:tr w:rsidR="00881010" w14:paraId="6D58FB05" w14:textId="77777777" w:rsidTr="003753B0">
        <w:trPr>
          <w:trHeight w:val="265"/>
        </w:trPr>
        <w:tc>
          <w:tcPr>
            <w:tcW w:w="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30C112" w14:textId="77777777" w:rsidR="00881010" w:rsidRDefault="00881010" w:rsidP="00881010">
            <w:pPr>
              <w:ind w:left="-26"/>
              <w:rPr>
                <w:rFonts w:ascii="Arial" w:hAnsi="Arial" w:cs="Arial"/>
                <w:sz w:val="18"/>
                <w:szCs w:val="18"/>
                <w:lang w:val="fr-FR"/>
              </w:rPr>
            </w:pPr>
            <w:r>
              <w:rPr>
                <w:rFonts w:ascii="Arial" w:hAnsi="Arial" w:cs="Arial"/>
                <w:sz w:val="18"/>
                <w:szCs w:val="18"/>
                <w:lang w:val="fr-FR"/>
              </w:rPr>
              <w:t>Version Nr</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6BA03C" w14:textId="45AFF1E3" w:rsidR="00881010" w:rsidRDefault="00881010" w:rsidP="00881010">
            <w:pPr>
              <w:rPr>
                <w:rFonts w:ascii="Arial" w:hAnsi="Arial" w:cs="Arial"/>
                <w:sz w:val="18"/>
                <w:szCs w:val="18"/>
                <w:lang w:val="fr-FR"/>
              </w:rPr>
            </w:pPr>
            <w:r>
              <w:rPr>
                <w:rFonts w:ascii="Arial" w:hAnsi="Arial" w:cs="Arial"/>
                <w:sz w:val="18"/>
                <w:szCs w:val="18"/>
                <w:lang w:val="fr-FR"/>
              </w:rPr>
              <w:t>Version date</w:t>
            </w:r>
          </w:p>
        </w:tc>
        <w:tc>
          <w:tcPr>
            <w:tcW w:w="1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EF0FB0" w14:textId="77777777" w:rsidR="00881010" w:rsidRDefault="00881010" w:rsidP="00881010">
            <w:pPr>
              <w:rPr>
                <w:rFonts w:ascii="Arial" w:hAnsi="Arial" w:cs="Arial"/>
                <w:sz w:val="18"/>
                <w:szCs w:val="18"/>
                <w:lang w:val="en-US"/>
              </w:rPr>
            </w:pPr>
            <w:r>
              <w:rPr>
                <w:rFonts w:ascii="Arial" w:hAnsi="Arial" w:cs="Arial"/>
                <w:sz w:val="18"/>
                <w:szCs w:val="18"/>
                <w:lang w:val="en-US"/>
              </w:rPr>
              <w:t>Modified without version change</w:t>
            </w:r>
          </w:p>
        </w:tc>
        <w:tc>
          <w:tcPr>
            <w:tcW w:w="4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39B05F" w14:textId="77777777" w:rsidR="00881010" w:rsidRDefault="00881010" w:rsidP="00881010">
            <w:pPr>
              <w:rPr>
                <w:rFonts w:ascii="Arial" w:hAnsi="Arial" w:cs="Arial"/>
                <w:sz w:val="18"/>
                <w:szCs w:val="18"/>
                <w:lang w:val="en-US"/>
              </w:rPr>
            </w:pPr>
            <w:r>
              <w:rPr>
                <w:rFonts w:ascii="Arial" w:hAnsi="Arial" w:cs="Arial"/>
                <w:sz w:val="18"/>
                <w:szCs w:val="18"/>
                <w:lang w:val="en-US"/>
              </w:rPr>
              <w:t>Description, comments</w:t>
            </w: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3019C2" w14:textId="77777777" w:rsidR="00881010" w:rsidRDefault="00881010" w:rsidP="00881010">
            <w:pPr>
              <w:rPr>
                <w:rFonts w:ascii="Arial" w:hAnsi="Arial" w:cs="Arial"/>
                <w:sz w:val="18"/>
                <w:szCs w:val="18"/>
                <w:lang w:val="en-US"/>
              </w:rPr>
            </w:pPr>
            <w:r>
              <w:rPr>
                <w:rFonts w:ascii="Arial" w:hAnsi="Arial" w:cs="Arial"/>
                <w:sz w:val="18"/>
                <w:szCs w:val="18"/>
                <w:lang w:val="en-US"/>
              </w:rPr>
              <w:t>Control</w:t>
            </w:r>
          </w:p>
        </w:tc>
      </w:tr>
      <w:tr w:rsidR="00881010" w:rsidRPr="0070148A" w14:paraId="101D9AEC" w14:textId="77777777" w:rsidTr="003753B0">
        <w:trPr>
          <w:trHeight w:val="333"/>
        </w:trPr>
        <w:tc>
          <w:tcPr>
            <w:tcW w:w="725" w:type="dxa"/>
            <w:tcBorders>
              <w:top w:val="single" w:sz="4" w:space="0" w:color="auto"/>
              <w:left w:val="single" w:sz="4" w:space="0" w:color="auto"/>
              <w:bottom w:val="single" w:sz="4" w:space="0" w:color="auto"/>
              <w:right w:val="single" w:sz="4" w:space="0" w:color="auto"/>
            </w:tcBorders>
          </w:tcPr>
          <w:p w14:paraId="09A2DCF7" w14:textId="2FD254D8" w:rsidR="00881010" w:rsidRDefault="00881010" w:rsidP="00881010">
            <w:pPr>
              <w:rPr>
                <w:rFonts w:ascii="Arial" w:hAnsi="Arial" w:cs="Arial"/>
                <w:sz w:val="18"/>
                <w:szCs w:val="18"/>
                <w:lang w:val="en-US"/>
              </w:rPr>
            </w:pPr>
            <w:r>
              <w:rPr>
                <w:rFonts w:ascii="Arial" w:hAnsi="Arial" w:cs="Arial"/>
                <w:sz w:val="18"/>
                <w:szCs w:val="18"/>
                <w:lang w:val="en-US"/>
              </w:rPr>
              <w:t>1.0</w:t>
            </w:r>
          </w:p>
        </w:tc>
        <w:tc>
          <w:tcPr>
            <w:tcW w:w="1231" w:type="dxa"/>
            <w:tcBorders>
              <w:top w:val="single" w:sz="4" w:space="0" w:color="auto"/>
              <w:left w:val="single" w:sz="4" w:space="0" w:color="auto"/>
              <w:bottom w:val="single" w:sz="4" w:space="0" w:color="auto"/>
              <w:right w:val="single" w:sz="4" w:space="0" w:color="auto"/>
            </w:tcBorders>
          </w:tcPr>
          <w:p w14:paraId="4803A3CE" w14:textId="1D94EC1B" w:rsidR="00881010" w:rsidRDefault="0070148A" w:rsidP="00881010">
            <w:pPr>
              <w:ind w:left="-26"/>
              <w:rPr>
                <w:rFonts w:ascii="Arial" w:hAnsi="Arial" w:cs="Arial"/>
                <w:sz w:val="18"/>
                <w:szCs w:val="18"/>
                <w:lang w:val="en-US"/>
              </w:rPr>
            </w:pPr>
            <w:r>
              <w:rPr>
                <w:rFonts w:ascii="Arial" w:hAnsi="Arial" w:cs="Arial"/>
                <w:sz w:val="18"/>
                <w:szCs w:val="18"/>
                <w:lang w:val="en-US"/>
              </w:rPr>
              <w:t>29.03</w:t>
            </w:r>
            <w:r w:rsidR="00881010">
              <w:rPr>
                <w:rFonts w:ascii="Arial" w:hAnsi="Arial" w:cs="Arial"/>
                <w:sz w:val="18"/>
                <w:szCs w:val="18"/>
                <w:lang w:val="en-US"/>
              </w:rPr>
              <w:t>.2019</w:t>
            </w:r>
          </w:p>
        </w:tc>
        <w:tc>
          <w:tcPr>
            <w:tcW w:w="1409" w:type="dxa"/>
            <w:tcBorders>
              <w:top w:val="single" w:sz="4" w:space="0" w:color="auto"/>
              <w:left w:val="single" w:sz="4" w:space="0" w:color="auto"/>
              <w:bottom w:val="single" w:sz="4" w:space="0" w:color="auto"/>
              <w:right w:val="single" w:sz="4" w:space="0" w:color="auto"/>
            </w:tcBorders>
          </w:tcPr>
          <w:p w14:paraId="4EAFF8E4" w14:textId="77777777" w:rsidR="00881010" w:rsidRDefault="00881010" w:rsidP="00881010">
            <w:pPr>
              <w:ind w:left="-26"/>
              <w:rPr>
                <w:rFonts w:ascii="Arial" w:hAnsi="Arial" w:cs="Arial"/>
                <w:sz w:val="18"/>
                <w:szCs w:val="18"/>
                <w:lang w:val="en-US"/>
              </w:rPr>
            </w:pPr>
          </w:p>
        </w:tc>
        <w:tc>
          <w:tcPr>
            <w:tcW w:w="4635" w:type="dxa"/>
            <w:tcBorders>
              <w:top w:val="single" w:sz="4" w:space="0" w:color="auto"/>
              <w:left w:val="single" w:sz="4" w:space="0" w:color="auto"/>
              <w:bottom w:val="single" w:sz="4" w:space="0" w:color="auto"/>
              <w:right w:val="single" w:sz="4" w:space="0" w:color="auto"/>
            </w:tcBorders>
            <w:hideMark/>
          </w:tcPr>
          <w:p w14:paraId="4FEC219D" w14:textId="5BEB08DF" w:rsidR="00881010" w:rsidRDefault="00691590" w:rsidP="00881010">
            <w:pPr>
              <w:rPr>
                <w:rFonts w:ascii="Arial" w:hAnsi="Arial" w:cs="Arial"/>
                <w:sz w:val="18"/>
                <w:szCs w:val="18"/>
                <w:lang w:val="en-US"/>
              </w:rPr>
            </w:pPr>
            <w:r>
              <w:rPr>
                <w:rFonts w:ascii="Arial" w:hAnsi="Arial" w:cs="Arial"/>
                <w:sz w:val="18"/>
                <w:szCs w:val="18"/>
                <w:lang w:val="en-US"/>
              </w:rPr>
              <w:t>Initial DTUA version published</w:t>
            </w:r>
          </w:p>
        </w:tc>
        <w:tc>
          <w:tcPr>
            <w:tcW w:w="989" w:type="dxa"/>
            <w:tcBorders>
              <w:top w:val="single" w:sz="4" w:space="0" w:color="auto"/>
              <w:left w:val="single" w:sz="4" w:space="0" w:color="auto"/>
              <w:bottom w:val="single" w:sz="4" w:space="0" w:color="auto"/>
              <w:right w:val="single" w:sz="4" w:space="0" w:color="auto"/>
            </w:tcBorders>
            <w:hideMark/>
          </w:tcPr>
          <w:p w14:paraId="30D25542" w14:textId="069291B8" w:rsidR="00881010" w:rsidRDefault="0070148A" w:rsidP="00881010">
            <w:pPr>
              <w:ind w:left="-26"/>
              <w:rPr>
                <w:rFonts w:ascii="Arial" w:hAnsi="Arial" w:cs="Arial"/>
                <w:sz w:val="18"/>
                <w:szCs w:val="18"/>
                <w:lang w:val="en-US"/>
              </w:rPr>
            </w:pPr>
            <w:r>
              <w:rPr>
                <w:rFonts w:ascii="Arial" w:hAnsi="Arial" w:cs="Arial"/>
                <w:sz w:val="18"/>
                <w:szCs w:val="18"/>
                <w:lang w:val="en-US"/>
              </w:rPr>
              <w:t>NA</w:t>
            </w:r>
          </w:p>
        </w:tc>
      </w:tr>
      <w:tr w:rsidR="00881010" w:rsidRPr="0070148A" w14:paraId="5E1F529F" w14:textId="77777777" w:rsidTr="003753B0">
        <w:trPr>
          <w:trHeight w:val="333"/>
        </w:trPr>
        <w:tc>
          <w:tcPr>
            <w:tcW w:w="725" w:type="dxa"/>
            <w:tcBorders>
              <w:top w:val="single" w:sz="4" w:space="0" w:color="auto"/>
              <w:left w:val="single" w:sz="4" w:space="0" w:color="auto"/>
              <w:bottom w:val="single" w:sz="4" w:space="0" w:color="auto"/>
              <w:right w:val="single" w:sz="4" w:space="0" w:color="auto"/>
            </w:tcBorders>
          </w:tcPr>
          <w:p w14:paraId="5ACD1052" w14:textId="7A915410" w:rsidR="00881010" w:rsidRDefault="00881010" w:rsidP="00881010">
            <w:pPr>
              <w:rPr>
                <w:rFonts w:ascii="Arial" w:hAnsi="Arial" w:cs="Arial"/>
                <w:sz w:val="18"/>
                <w:szCs w:val="18"/>
                <w:lang w:val="en-US"/>
              </w:rPr>
            </w:pPr>
            <w:r>
              <w:rPr>
                <w:rFonts w:ascii="Arial" w:hAnsi="Arial" w:cs="Arial"/>
                <w:sz w:val="18"/>
                <w:szCs w:val="18"/>
                <w:lang w:val="en-US"/>
              </w:rPr>
              <w:t>2.0</w:t>
            </w:r>
          </w:p>
        </w:tc>
        <w:tc>
          <w:tcPr>
            <w:tcW w:w="1231" w:type="dxa"/>
            <w:tcBorders>
              <w:top w:val="single" w:sz="4" w:space="0" w:color="auto"/>
              <w:left w:val="single" w:sz="4" w:space="0" w:color="auto"/>
              <w:bottom w:val="single" w:sz="4" w:space="0" w:color="auto"/>
              <w:right w:val="single" w:sz="4" w:space="0" w:color="auto"/>
            </w:tcBorders>
          </w:tcPr>
          <w:p w14:paraId="07F809A9" w14:textId="4B9FA411" w:rsidR="00881010" w:rsidRDefault="00881010" w:rsidP="00881010">
            <w:pPr>
              <w:ind w:left="-26"/>
              <w:rPr>
                <w:rFonts w:ascii="Arial" w:hAnsi="Arial" w:cs="Arial"/>
                <w:sz w:val="18"/>
                <w:szCs w:val="18"/>
                <w:lang w:val="en-US"/>
              </w:rPr>
            </w:pPr>
            <w:r>
              <w:rPr>
                <w:rFonts w:ascii="Arial" w:hAnsi="Arial" w:cs="Arial"/>
                <w:sz w:val="18"/>
                <w:szCs w:val="18"/>
                <w:lang w:val="en-US"/>
              </w:rPr>
              <w:t>20.11.2021</w:t>
            </w:r>
          </w:p>
        </w:tc>
        <w:tc>
          <w:tcPr>
            <w:tcW w:w="1409" w:type="dxa"/>
            <w:tcBorders>
              <w:top w:val="single" w:sz="4" w:space="0" w:color="auto"/>
              <w:left w:val="single" w:sz="4" w:space="0" w:color="auto"/>
              <w:bottom w:val="single" w:sz="4" w:space="0" w:color="auto"/>
              <w:right w:val="single" w:sz="4" w:space="0" w:color="auto"/>
            </w:tcBorders>
          </w:tcPr>
          <w:p w14:paraId="51975323" w14:textId="06BCB7E8" w:rsidR="00881010" w:rsidRDefault="00881010" w:rsidP="00881010">
            <w:pPr>
              <w:ind w:left="-26"/>
              <w:rPr>
                <w:rFonts w:ascii="Arial" w:hAnsi="Arial" w:cs="Arial"/>
                <w:sz w:val="18"/>
                <w:szCs w:val="18"/>
                <w:lang w:val="en-US"/>
              </w:rPr>
            </w:pPr>
          </w:p>
        </w:tc>
        <w:tc>
          <w:tcPr>
            <w:tcW w:w="4635" w:type="dxa"/>
            <w:tcBorders>
              <w:top w:val="single" w:sz="4" w:space="0" w:color="auto"/>
              <w:left w:val="single" w:sz="4" w:space="0" w:color="auto"/>
              <w:bottom w:val="single" w:sz="4" w:space="0" w:color="auto"/>
              <w:right w:val="single" w:sz="4" w:space="0" w:color="auto"/>
            </w:tcBorders>
          </w:tcPr>
          <w:p w14:paraId="355D4F24" w14:textId="6C4504FA" w:rsidR="00881010" w:rsidRDefault="00FC0F88" w:rsidP="00440C00">
            <w:pPr>
              <w:rPr>
                <w:rFonts w:ascii="Arial" w:hAnsi="Arial" w:cs="Arial"/>
                <w:sz w:val="18"/>
                <w:szCs w:val="18"/>
                <w:lang w:val="en-US"/>
              </w:rPr>
            </w:pPr>
            <w:r>
              <w:rPr>
                <w:rFonts w:ascii="Arial" w:hAnsi="Arial" w:cs="Arial"/>
                <w:sz w:val="18"/>
                <w:szCs w:val="18"/>
                <w:lang w:val="en-US"/>
              </w:rPr>
              <w:t>DTUA V2</w:t>
            </w:r>
            <w:r w:rsidR="00691590">
              <w:rPr>
                <w:rFonts w:ascii="Arial" w:hAnsi="Arial" w:cs="Arial"/>
                <w:sz w:val="18"/>
                <w:szCs w:val="18"/>
                <w:lang w:val="en-US"/>
              </w:rPr>
              <w:t>.0 with included DTPA</w:t>
            </w:r>
            <w:r w:rsidR="0052563D">
              <w:rPr>
                <w:rFonts w:ascii="Arial" w:hAnsi="Arial" w:cs="Arial"/>
                <w:sz w:val="18"/>
                <w:szCs w:val="18"/>
                <w:lang w:val="en-US"/>
              </w:rPr>
              <w:t xml:space="preserve"> published</w:t>
            </w:r>
            <w:r w:rsidR="00691590">
              <w:rPr>
                <w:rFonts w:ascii="Arial" w:hAnsi="Arial" w:cs="Arial"/>
                <w:sz w:val="18"/>
                <w:szCs w:val="18"/>
                <w:lang w:val="en-US"/>
              </w:rPr>
              <w:t>; Minimal security requirements included, GDPR compliance considered</w:t>
            </w:r>
          </w:p>
        </w:tc>
        <w:tc>
          <w:tcPr>
            <w:tcW w:w="989" w:type="dxa"/>
            <w:tcBorders>
              <w:top w:val="single" w:sz="4" w:space="0" w:color="auto"/>
              <w:left w:val="single" w:sz="4" w:space="0" w:color="auto"/>
              <w:bottom w:val="single" w:sz="4" w:space="0" w:color="auto"/>
              <w:right w:val="single" w:sz="4" w:space="0" w:color="auto"/>
            </w:tcBorders>
          </w:tcPr>
          <w:p w14:paraId="57B1E15B" w14:textId="1428D251" w:rsidR="00881010" w:rsidRDefault="00881010" w:rsidP="00881010">
            <w:pPr>
              <w:ind w:left="-26"/>
              <w:rPr>
                <w:rFonts w:ascii="Arial" w:hAnsi="Arial" w:cs="Arial"/>
                <w:sz w:val="18"/>
                <w:szCs w:val="18"/>
                <w:lang w:val="en-US"/>
              </w:rPr>
            </w:pPr>
            <w:r>
              <w:rPr>
                <w:rFonts w:ascii="Arial" w:hAnsi="Arial" w:cs="Arial"/>
                <w:sz w:val="18"/>
                <w:szCs w:val="18"/>
                <w:lang w:val="en-US"/>
              </w:rPr>
              <w:t>JM</w:t>
            </w:r>
          </w:p>
        </w:tc>
      </w:tr>
      <w:tr w:rsidR="003753B0" w:rsidRPr="003753B0" w14:paraId="447492E1" w14:textId="77777777" w:rsidTr="003753B0">
        <w:trPr>
          <w:trHeight w:val="333"/>
        </w:trPr>
        <w:tc>
          <w:tcPr>
            <w:tcW w:w="725" w:type="dxa"/>
            <w:tcBorders>
              <w:top w:val="single" w:sz="4" w:space="0" w:color="auto"/>
              <w:left w:val="single" w:sz="4" w:space="0" w:color="auto"/>
              <w:bottom w:val="single" w:sz="4" w:space="0" w:color="auto"/>
              <w:right w:val="single" w:sz="4" w:space="0" w:color="auto"/>
            </w:tcBorders>
          </w:tcPr>
          <w:p w14:paraId="72B1938C" w14:textId="2FB7D643" w:rsidR="003753B0" w:rsidRDefault="003753B0" w:rsidP="003753B0">
            <w:pPr>
              <w:rPr>
                <w:rFonts w:ascii="Arial" w:hAnsi="Arial" w:cs="Arial"/>
                <w:sz w:val="18"/>
                <w:szCs w:val="18"/>
                <w:lang w:val="en-US"/>
              </w:rPr>
            </w:pPr>
            <w:r>
              <w:rPr>
                <w:rFonts w:ascii="Arial" w:hAnsi="Arial" w:cs="Arial"/>
                <w:sz w:val="18"/>
                <w:szCs w:val="18"/>
                <w:lang w:val="en-US"/>
              </w:rPr>
              <w:t>3.0</w:t>
            </w:r>
          </w:p>
        </w:tc>
        <w:tc>
          <w:tcPr>
            <w:tcW w:w="1231" w:type="dxa"/>
            <w:tcBorders>
              <w:top w:val="single" w:sz="4" w:space="0" w:color="auto"/>
              <w:left w:val="single" w:sz="4" w:space="0" w:color="auto"/>
              <w:bottom w:val="single" w:sz="4" w:space="0" w:color="auto"/>
              <w:right w:val="single" w:sz="4" w:space="0" w:color="auto"/>
            </w:tcBorders>
          </w:tcPr>
          <w:p w14:paraId="21765061" w14:textId="2B0078C4" w:rsidR="003753B0" w:rsidRDefault="008E7771" w:rsidP="008E7771">
            <w:pPr>
              <w:ind w:left="-26"/>
              <w:rPr>
                <w:rFonts w:ascii="Arial" w:hAnsi="Arial" w:cs="Arial"/>
                <w:sz w:val="18"/>
                <w:szCs w:val="18"/>
                <w:lang w:val="en-US"/>
              </w:rPr>
            </w:pPr>
            <w:r>
              <w:rPr>
                <w:rFonts w:ascii="Arial" w:hAnsi="Arial" w:cs="Arial"/>
                <w:sz w:val="18"/>
                <w:szCs w:val="18"/>
                <w:lang w:val="en-US"/>
              </w:rPr>
              <w:t>01.06</w:t>
            </w:r>
            <w:r w:rsidR="003753B0">
              <w:rPr>
                <w:rFonts w:ascii="Arial" w:hAnsi="Arial" w:cs="Arial"/>
                <w:sz w:val="18"/>
                <w:szCs w:val="18"/>
                <w:lang w:val="en-US"/>
              </w:rPr>
              <w:t>.2021</w:t>
            </w:r>
          </w:p>
        </w:tc>
        <w:tc>
          <w:tcPr>
            <w:tcW w:w="1409" w:type="dxa"/>
            <w:tcBorders>
              <w:top w:val="single" w:sz="4" w:space="0" w:color="auto"/>
              <w:left w:val="single" w:sz="4" w:space="0" w:color="auto"/>
              <w:bottom w:val="single" w:sz="4" w:space="0" w:color="auto"/>
              <w:right w:val="single" w:sz="4" w:space="0" w:color="auto"/>
            </w:tcBorders>
          </w:tcPr>
          <w:p w14:paraId="52F67014" w14:textId="77777777" w:rsidR="003753B0" w:rsidRDefault="003753B0" w:rsidP="003753B0">
            <w:pPr>
              <w:ind w:left="-26"/>
              <w:rPr>
                <w:rFonts w:ascii="Arial" w:hAnsi="Arial" w:cs="Arial"/>
                <w:sz w:val="18"/>
                <w:szCs w:val="18"/>
                <w:lang w:val="en-US"/>
              </w:rPr>
            </w:pPr>
          </w:p>
        </w:tc>
        <w:tc>
          <w:tcPr>
            <w:tcW w:w="4635" w:type="dxa"/>
            <w:tcBorders>
              <w:top w:val="single" w:sz="4" w:space="0" w:color="auto"/>
              <w:left w:val="single" w:sz="4" w:space="0" w:color="auto"/>
              <w:bottom w:val="single" w:sz="4" w:space="0" w:color="auto"/>
              <w:right w:val="single" w:sz="4" w:space="0" w:color="auto"/>
            </w:tcBorders>
          </w:tcPr>
          <w:p w14:paraId="53369D1C" w14:textId="27188F3C" w:rsidR="003753B0" w:rsidRPr="009241B2" w:rsidRDefault="003753B0" w:rsidP="009241B2">
            <w:pPr>
              <w:spacing w:after="160" w:line="259" w:lineRule="auto"/>
              <w:rPr>
                <w:lang w:val="en-US"/>
              </w:rPr>
            </w:pPr>
            <w:r>
              <w:rPr>
                <w:rFonts w:ascii="Arial" w:hAnsi="Arial" w:cs="Arial"/>
                <w:sz w:val="18"/>
                <w:szCs w:val="18"/>
                <w:lang w:val="en-US"/>
              </w:rPr>
              <w:t>Colour code instructions added; Change history added; I.6 ‘</w:t>
            </w:r>
            <w:r w:rsidRPr="003753B0">
              <w:rPr>
                <w:rFonts w:ascii="Arial" w:hAnsi="Arial" w:cs="Arial"/>
                <w:sz w:val="18"/>
                <w:szCs w:val="18"/>
                <w:lang w:val="en-US"/>
              </w:rPr>
              <w:t>Effective date’</w:t>
            </w:r>
            <w:r>
              <w:rPr>
                <w:rFonts w:ascii="Arial" w:hAnsi="Arial" w:cs="Arial"/>
                <w:sz w:val="18"/>
                <w:szCs w:val="18"/>
                <w:lang w:val="en-US"/>
              </w:rPr>
              <w:t xml:space="preserve"> wording changed;IX.3 and </w:t>
            </w:r>
            <w:r w:rsidR="009369A1">
              <w:rPr>
                <w:rFonts w:ascii="Arial" w:hAnsi="Arial" w:cs="Arial"/>
                <w:sz w:val="18"/>
                <w:szCs w:val="18"/>
                <w:lang w:val="en-US"/>
              </w:rPr>
              <w:t xml:space="preserve">DTPA </w:t>
            </w:r>
            <w:r>
              <w:rPr>
                <w:rFonts w:ascii="Arial" w:hAnsi="Arial" w:cs="Arial"/>
                <w:sz w:val="18"/>
                <w:szCs w:val="18"/>
                <w:lang w:val="en-US"/>
              </w:rPr>
              <w:t>X.3 ‘</w:t>
            </w:r>
            <w:r w:rsidR="00C67C5A">
              <w:rPr>
                <w:rFonts w:ascii="Arial" w:hAnsi="Arial" w:cs="Arial"/>
                <w:sz w:val="18"/>
                <w:szCs w:val="18"/>
                <w:lang w:val="en-US"/>
              </w:rPr>
              <w:t xml:space="preserve">Counterparts and </w:t>
            </w:r>
            <w:r>
              <w:rPr>
                <w:rFonts w:ascii="Arial" w:hAnsi="Arial" w:cs="Arial"/>
                <w:sz w:val="18"/>
                <w:szCs w:val="18"/>
                <w:lang w:val="en-US"/>
              </w:rPr>
              <w:t xml:space="preserve">Electronic form’ wording adapted, III.7 ‘Third party rights’ renamed in ‘Rights of data subjects’, </w:t>
            </w:r>
            <w:r w:rsidR="009369A1">
              <w:rPr>
                <w:rFonts w:ascii="Arial" w:hAnsi="Arial" w:cs="Arial"/>
                <w:sz w:val="18"/>
                <w:szCs w:val="18"/>
                <w:lang w:val="en-US"/>
              </w:rPr>
              <w:t>DT</w:t>
            </w:r>
            <w:r w:rsidR="009241B2">
              <w:rPr>
                <w:rFonts w:ascii="Arial" w:hAnsi="Arial" w:cs="Arial"/>
                <w:sz w:val="18"/>
                <w:szCs w:val="18"/>
                <w:lang w:val="en-US"/>
              </w:rPr>
              <w:t xml:space="preserve">PA IX.I ‘Term’ wording changed; DTPA VII.1c BioMedIT Nodes Intern Policies wording changed; DTPA VIII.1 Liability wording changed; </w:t>
            </w:r>
            <w:r>
              <w:rPr>
                <w:rFonts w:ascii="Arial" w:hAnsi="Arial" w:cs="Arial"/>
                <w:sz w:val="18"/>
                <w:szCs w:val="18"/>
                <w:lang w:val="en-US"/>
              </w:rPr>
              <w:t>links updated</w:t>
            </w:r>
          </w:p>
        </w:tc>
        <w:tc>
          <w:tcPr>
            <w:tcW w:w="989" w:type="dxa"/>
            <w:tcBorders>
              <w:top w:val="single" w:sz="4" w:space="0" w:color="auto"/>
              <w:left w:val="single" w:sz="4" w:space="0" w:color="auto"/>
              <w:bottom w:val="single" w:sz="4" w:space="0" w:color="auto"/>
              <w:right w:val="single" w:sz="4" w:space="0" w:color="auto"/>
            </w:tcBorders>
          </w:tcPr>
          <w:p w14:paraId="71361FF3" w14:textId="2066B48A" w:rsidR="003753B0" w:rsidRDefault="003753B0" w:rsidP="003753B0">
            <w:pPr>
              <w:ind w:left="-26"/>
              <w:rPr>
                <w:rFonts w:ascii="Arial" w:hAnsi="Arial" w:cs="Arial"/>
                <w:sz w:val="18"/>
                <w:szCs w:val="18"/>
                <w:lang w:val="en-US"/>
              </w:rPr>
            </w:pPr>
            <w:r>
              <w:rPr>
                <w:rFonts w:ascii="Arial" w:hAnsi="Arial" w:cs="Arial"/>
                <w:sz w:val="18"/>
                <w:szCs w:val="18"/>
                <w:lang w:val="en-US"/>
              </w:rPr>
              <w:t>JM</w:t>
            </w:r>
          </w:p>
        </w:tc>
      </w:tr>
    </w:tbl>
    <w:p w14:paraId="4733A744" w14:textId="77777777" w:rsidR="00881010" w:rsidRDefault="00881010" w:rsidP="00881010">
      <w:pPr>
        <w:rPr>
          <w:rFonts w:ascii="Arial" w:hAnsi="Arial" w:cs="Arial"/>
          <w:bCs/>
          <w:sz w:val="22"/>
          <w:lang w:val="en-US"/>
        </w:rPr>
      </w:pPr>
    </w:p>
    <w:p w14:paraId="23A4BA44" w14:textId="77777777" w:rsidR="00881010" w:rsidRDefault="00881010" w:rsidP="00881010">
      <w:pPr>
        <w:rPr>
          <w:rFonts w:ascii="Arial" w:hAnsi="Arial" w:cs="Arial"/>
          <w:bCs/>
          <w:sz w:val="22"/>
          <w:lang w:val="en-US"/>
        </w:rPr>
      </w:pPr>
    </w:p>
    <w:p w14:paraId="018A7F06" w14:textId="77777777" w:rsidR="00881010" w:rsidRPr="00BA7B70" w:rsidRDefault="00881010" w:rsidP="00881010">
      <w:pPr>
        <w:rPr>
          <w:rFonts w:ascii="Arial" w:hAnsi="Arial" w:cs="Arial"/>
          <w:bCs/>
          <w:sz w:val="22"/>
          <w:lang w:val="en-US"/>
        </w:rPr>
      </w:pPr>
    </w:p>
    <w:p w14:paraId="3937C520" w14:textId="3BA114B0" w:rsidR="00881010" w:rsidRPr="003D02A8" w:rsidRDefault="00881010" w:rsidP="00881010">
      <w:pPr>
        <w:jc w:val="center"/>
        <w:rPr>
          <w:rFonts w:ascii="Arial" w:hAnsi="Arial" w:cs="Arial"/>
          <w:b/>
          <w:lang w:val="en-US"/>
        </w:rPr>
      </w:pPr>
      <w:r w:rsidRPr="003D02A8">
        <w:rPr>
          <w:rFonts w:ascii="Arial" w:hAnsi="Arial" w:cs="Arial"/>
          <w:bCs/>
          <w:sz w:val="36"/>
        </w:rPr>
        <w:sym w:font="Wingdings" w:char="F022"/>
      </w:r>
      <w:r w:rsidRPr="003D02A8">
        <w:rPr>
          <w:rFonts w:ascii="Arial" w:hAnsi="Arial" w:cs="Arial"/>
          <w:bCs/>
          <w:sz w:val="36"/>
          <w:lang w:val="en-US"/>
        </w:rPr>
        <w:t xml:space="preserve">  </w:t>
      </w:r>
      <w:r w:rsidRPr="003D02A8">
        <w:rPr>
          <w:rFonts w:ascii="Arial" w:hAnsi="Arial" w:cs="Arial"/>
          <w:b/>
          <w:lang w:val="en-US"/>
        </w:rPr>
        <w:t>…..  Please remove the ‘</w:t>
      </w:r>
      <w:r w:rsidRPr="003D02A8">
        <w:rPr>
          <w:rFonts w:ascii="Arial" w:hAnsi="Arial" w:cs="Arial"/>
          <w:b/>
          <w:bCs/>
          <w:lang w:val="en-US"/>
        </w:rPr>
        <w:t>Colour code instructions’</w:t>
      </w:r>
      <w:r w:rsidR="002B77D0" w:rsidRPr="003D02A8">
        <w:rPr>
          <w:rFonts w:ascii="Arial" w:hAnsi="Arial" w:cs="Arial"/>
          <w:b/>
          <w:bCs/>
          <w:lang w:val="en-US"/>
        </w:rPr>
        <w:t xml:space="preserve">, the green guidance text </w:t>
      </w:r>
    </w:p>
    <w:p w14:paraId="2B921C18" w14:textId="64AF20CF" w:rsidR="00881010" w:rsidRPr="003D02A8" w:rsidRDefault="00881010" w:rsidP="00881010">
      <w:pPr>
        <w:jc w:val="center"/>
        <w:rPr>
          <w:rFonts w:ascii="Arial" w:hAnsi="Arial" w:cs="Arial"/>
          <w:bCs/>
          <w:lang w:val="en-US"/>
        </w:rPr>
      </w:pPr>
      <w:r w:rsidRPr="003D02A8">
        <w:rPr>
          <w:rFonts w:ascii="Arial" w:hAnsi="Arial" w:cs="Arial"/>
          <w:b/>
          <w:lang w:val="en-US"/>
        </w:rPr>
        <w:t>and the table ‘Change history’</w:t>
      </w:r>
      <w:r w:rsidR="001F0A4F" w:rsidRPr="003D02A8">
        <w:rPr>
          <w:rFonts w:ascii="Arial" w:hAnsi="Arial" w:cs="Arial"/>
          <w:b/>
          <w:lang w:val="en-US"/>
        </w:rPr>
        <w:t xml:space="preserve"> </w:t>
      </w:r>
      <w:r w:rsidRPr="003D02A8">
        <w:rPr>
          <w:rFonts w:ascii="Arial" w:hAnsi="Arial" w:cs="Arial"/>
          <w:b/>
          <w:lang w:val="en-US"/>
        </w:rPr>
        <w:t xml:space="preserve">…..   </w:t>
      </w:r>
      <w:r w:rsidRPr="003D02A8">
        <w:rPr>
          <w:rFonts w:ascii="Arial" w:hAnsi="Arial" w:cs="Arial"/>
          <w:bCs/>
          <w:sz w:val="36"/>
        </w:rPr>
        <w:sym w:font="Wingdings" w:char="F022"/>
      </w:r>
    </w:p>
    <w:p w14:paraId="45FF7AD9" w14:textId="233E76B8" w:rsidR="000515E3" w:rsidRDefault="000515E3" w:rsidP="005140B6">
      <w:pPr>
        <w:spacing w:after="120" w:line="276" w:lineRule="auto"/>
        <w:rPr>
          <w:rFonts w:ascii="Arial" w:hAnsi="Arial" w:cs="Arial"/>
          <w:b/>
          <w:szCs w:val="20"/>
          <w:lang w:val="en-US"/>
        </w:rPr>
      </w:pPr>
    </w:p>
    <w:p w14:paraId="2E5D3C4C" w14:textId="77777777" w:rsidR="00881010" w:rsidRDefault="00881010" w:rsidP="005140B6">
      <w:pPr>
        <w:spacing w:after="120" w:line="276" w:lineRule="auto"/>
        <w:rPr>
          <w:rFonts w:ascii="Arial" w:hAnsi="Arial" w:cs="Arial"/>
          <w:b/>
          <w:szCs w:val="20"/>
          <w:lang w:val="en-US"/>
        </w:rPr>
      </w:pPr>
    </w:p>
    <w:p w14:paraId="7518A415" w14:textId="77777777" w:rsidR="000515E3" w:rsidRDefault="00E90C37" w:rsidP="005140B6">
      <w:pPr>
        <w:spacing w:line="276" w:lineRule="auto"/>
        <w:rPr>
          <w:rFonts w:ascii="Arial" w:hAnsi="Arial" w:cs="Arial"/>
          <w:bCs/>
          <w:szCs w:val="20"/>
          <w:lang w:val="en-GB"/>
        </w:rPr>
      </w:pPr>
      <w:r>
        <w:rPr>
          <w:rFonts w:ascii="Arial" w:hAnsi="Arial" w:cs="Arial"/>
          <w:szCs w:val="20"/>
          <w:lang w:val="en-GB"/>
        </w:rPr>
        <w:t>for the project [</w:t>
      </w:r>
      <w:r>
        <w:rPr>
          <w:rFonts w:ascii="Arial" w:hAnsi="Arial" w:cs="Arial"/>
          <w:szCs w:val="20"/>
          <w:highlight w:val="lightGray"/>
          <w:lang w:val="en-GB"/>
        </w:rPr>
        <w:t>#CompleteProjectName</w:t>
      </w:r>
      <w:r>
        <w:rPr>
          <w:rFonts w:ascii="Arial" w:hAnsi="Arial" w:cs="Arial"/>
          <w:szCs w:val="20"/>
          <w:lang w:val="en-GB"/>
        </w:rPr>
        <w:t>]</w:t>
      </w:r>
    </w:p>
    <w:p w14:paraId="4D5B9DE2" w14:textId="77777777" w:rsidR="00A86B9D" w:rsidRPr="008527DB" w:rsidRDefault="00A86B9D" w:rsidP="00A86B9D">
      <w:pPr>
        <w:spacing w:after="120" w:line="276" w:lineRule="auto"/>
        <w:rPr>
          <w:rFonts w:ascii="Arial" w:hAnsi="Arial" w:cs="Arial"/>
          <w:i/>
          <w:highlight w:val="green"/>
          <w:lang w:val="en-US"/>
        </w:rPr>
      </w:pPr>
      <w:r w:rsidRPr="008527DB">
        <w:rPr>
          <w:rFonts w:ascii="Arial" w:hAnsi="Arial" w:cs="Arial"/>
          <w:i/>
          <w:highlight w:val="green"/>
          <w:lang w:val="en-GB"/>
        </w:rPr>
        <w:t>The DTUA</w:t>
      </w:r>
      <w:r w:rsidRPr="008527DB">
        <w:rPr>
          <w:rFonts w:ascii="Arial" w:hAnsi="Arial" w:cs="Arial"/>
          <w:i/>
          <w:highlight w:val="green"/>
          <w:lang w:val="en-US"/>
        </w:rPr>
        <w:t xml:space="preserve"> regulates the conditions under which a data "Provider" (e.g. a hospital) agrees to disclose personal data to a data "Recipient" (e.g. a university). The Provider and the Recipient jointly determine the purpose and means of the processing within the framework of the research project. They both assume the role of "Data Controller" (as opposed to the role of "Data Processor").</w:t>
      </w:r>
    </w:p>
    <w:p w14:paraId="4EC4C270" w14:textId="5984F073" w:rsidR="00A86B9D" w:rsidRPr="008527DB" w:rsidRDefault="00A86B9D" w:rsidP="00A86B9D">
      <w:pPr>
        <w:spacing w:after="120" w:line="276" w:lineRule="auto"/>
        <w:rPr>
          <w:rFonts w:ascii="Arial" w:hAnsi="Arial" w:cs="Arial"/>
          <w:i/>
          <w:highlight w:val="green"/>
          <w:lang w:val="en-US"/>
        </w:rPr>
      </w:pPr>
      <w:r w:rsidRPr="008527DB">
        <w:rPr>
          <w:rFonts w:ascii="Arial" w:hAnsi="Arial" w:cs="Arial"/>
          <w:i/>
          <w:highlight w:val="green"/>
          <w:lang w:val="en-US"/>
        </w:rPr>
        <w:t>If the Controllers decide to subcontract the secure transfer and hosting of the data to a third party (the “Processor”), for example to one or more BioMedIT node(s), the relationship between Controllers and Processor has to be regulated in a specific agreement: a Data Transfer and Processing Agreement (DTPA)</w:t>
      </w:r>
      <w:r>
        <w:rPr>
          <w:rFonts w:ascii="Arial" w:hAnsi="Arial" w:cs="Arial"/>
          <w:i/>
          <w:highlight w:val="green"/>
          <w:lang w:val="en-US"/>
        </w:rPr>
        <w:t>, as provided in A</w:t>
      </w:r>
      <w:r w:rsidR="001C4379">
        <w:rPr>
          <w:rFonts w:ascii="Arial" w:hAnsi="Arial" w:cs="Arial"/>
          <w:i/>
          <w:highlight w:val="green"/>
          <w:lang w:val="en-US"/>
        </w:rPr>
        <w:t>nnex</w:t>
      </w:r>
      <w:r>
        <w:rPr>
          <w:rFonts w:ascii="Arial" w:hAnsi="Arial" w:cs="Arial"/>
          <w:i/>
          <w:highlight w:val="green"/>
          <w:lang w:val="en-US"/>
        </w:rPr>
        <w:t xml:space="preserve"> III.</w:t>
      </w:r>
    </w:p>
    <w:p w14:paraId="6D642CA2" w14:textId="77777777" w:rsidR="00A86B9D" w:rsidRPr="008527DB" w:rsidRDefault="00A86B9D" w:rsidP="00A86B9D">
      <w:pPr>
        <w:spacing w:after="120" w:line="276" w:lineRule="auto"/>
        <w:rPr>
          <w:rFonts w:ascii="Arial" w:hAnsi="Arial" w:cs="Arial"/>
          <w:i/>
          <w:lang w:val="en-US"/>
        </w:rPr>
      </w:pPr>
      <w:r w:rsidRPr="008527DB">
        <w:rPr>
          <w:rFonts w:ascii="Arial" w:hAnsi="Arial" w:cs="Arial"/>
          <w:i/>
          <w:highlight w:val="green"/>
          <w:lang w:val="en-US"/>
        </w:rPr>
        <w:t>Note that this agreement should be approved by your legal department, in accordance with the internal rules of your institution.</w:t>
      </w:r>
    </w:p>
    <w:p w14:paraId="37113CE9" w14:textId="77777777" w:rsidR="000515E3" w:rsidRDefault="000515E3">
      <w:pPr>
        <w:spacing w:after="120" w:line="276" w:lineRule="auto"/>
        <w:jc w:val="both"/>
        <w:rPr>
          <w:rFonts w:ascii="Arial" w:hAnsi="Arial" w:cs="Arial"/>
          <w:szCs w:val="20"/>
          <w:lang w:val="en-US"/>
        </w:rPr>
      </w:pPr>
    </w:p>
    <w:p w14:paraId="2B5A8C70" w14:textId="77777777" w:rsidR="000515E3" w:rsidRDefault="00E90C37">
      <w:pPr>
        <w:spacing w:after="120" w:line="276" w:lineRule="auto"/>
        <w:jc w:val="both"/>
        <w:rPr>
          <w:rFonts w:ascii="Arial" w:hAnsi="Arial" w:cs="Arial"/>
          <w:szCs w:val="20"/>
          <w:lang w:val="en-US"/>
        </w:rPr>
      </w:pPr>
      <w:r>
        <w:rPr>
          <w:rFonts w:ascii="Arial" w:hAnsi="Arial" w:cs="Arial"/>
          <w:szCs w:val="20"/>
          <w:lang w:val="en-US"/>
        </w:rPr>
        <w:t>This agreement (hereinafter referred to as the “</w:t>
      </w:r>
      <w:r>
        <w:rPr>
          <w:rFonts w:ascii="Arial" w:hAnsi="Arial" w:cs="Arial"/>
          <w:b/>
          <w:bCs/>
          <w:szCs w:val="20"/>
          <w:lang w:val="en-US"/>
        </w:rPr>
        <w:t>Agreement</w:t>
      </w:r>
      <w:r>
        <w:rPr>
          <w:rFonts w:ascii="Arial" w:hAnsi="Arial" w:cs="Arial"/>
          <w:szCs w:val="20"/>
          <w:lang w:val="en-US"/>
        </w:rPr>
        <w:t>”) is made and entered into by and between:</w:t>
      </w:r>
    </w:p>
    <w:p w14:paraId="4BCA7DB4" w14:textId="77777777" w:rsidR="000515E3" w:rsidRDefault="000515E3">
      <w:pPr>
        <w:spacing w:line="276" w:lineRule="auto"/>
        <w:rPr>
          <w:rFonts w:ascii="Arial" w:hAnsi="Arial" w:cs="Arial"/>
          <w:szCs w:val="20"/>
          <w:lang w:val="en-US"/>
        </w:rPr>
      </w:pPr>
    </w:p>
    <w:p w14:paraId="32453423" w14:textId="400024D7" w:rsidR="000515E3" w:rsidRDefault="00E90C37">
      <w:pPr>
        <w:spacing w:line="276" w:lineRule="auto"/>
        <w:jc w:val="center"/>
        <w:rPr>
          <w:rFonts w:ascii="Arial" w:eastAsia="Times New Roman" w:hAnsi="Arial" w:cs="Arial"/>
          <w:szCs w:val="20"/>
          <w:lang w:val="en-US" w:eastAsia="fr-FR"/>
        </w:rPr>
      </w:pPr>
      <w:r>
        <w:rPr>
          <w:rFonts w:ascii="Arial" w:eastAsia="Times New Roman" w:hAnsi="Arial" w:cs="Arial"/>
          <w:szCs w:val="20"/>
          <w:highlight w:val="lightGray"/>
          <w:lang w:val="en-US" w:eastAsia="fr-FR"/>
        </w:rPr>
        <w:t>[name], [address]</w:t>
      </w:r>
    </w:p>
    <w:p w14:paraId="23EE0313" w14:textId="77777777" w:rsidR="000515E3" w:rsidRDefault="000515E3">
      <w:pPr>
        <w:spacing w:line="276" w:lineRule="auto"/>
        <w:jc w:val="center"/>
        <w:rPr>
          <w:rFonts w:ascii="Arial" w:eastAsia="Times New Roman" w:hAnsi="Arial" w:cs="Arial"/>
          <w:szCs w:val="20"/>
          <w:lang w:val="en-US" w:eastAsia="fr-FR"/>
        </w:rPr>
      </w:pPr>
    </w:p>
    <w:p w14:paraId="7CF8BA01" w14:textId="77777777" w:rsidR="000515E3" w:rsidRDefault="00E90C37">
      <w:pPr>
        <w:spacing w:line="276" w:lineRule="auto"/>
        <w:jc w:val="center"/>
        <w:rPr>
          <w:rFonts w:ascii="Arial" w:eastAsia="Times New Roman" w:hAnsi="Arial" w:cs="Arial"/>
          <w:szCs w:val="20"/>
          <w:lang w:val="en-US" w:eastAsia="fr-FR"/>
        </w:rPr>
      </w:pPr>
      <w:r>
        <w:rPr>
          <w:rFonts w:ascii="Arial" w:eastAsia="Times New Roman" w:hAnsi="Arial" w:cs="Arial"/>
          <w:szCs w:val="20"/>
          <w:lang w:val="en-US" w:eastAsia="fr-FR"/>
        </w:rPr>
        <w:t>and</w:t>
      </w:r>
    </w:p>
    <w:p w14:paraId="6D04AADA" w14:textId="77777777" w:rsidR="000515E3" w:rsidRDefault="000515E3">
      <w:pPr>
        <w:spacing w:line="276" w:lineRule="auto"/>
        <w:jc w:val="center"/>
        <w:rPr>
          <w:rFonts w:ascii="Arial" w:eastAsia="Times New Roman" w:hAnsi="Arial" w:cs="Arial"/>
          <w:szCs w:val="20"/>
          <w:lang w:val="en-US" w:eastAsia="fr-FR"/>
        </w:rPr>
      </w:pPr>
    </w:p>
    <w:p w14:paraId="671B5C03" w14:textId="77777777" w:rsidR="000515E3" w:rsidRDefault="000515E3">
      <w:pPr>
        <w:spacing w:line="276" w:lineRule="auto"/>
        <w:rPr>
          <w:rFonts w:ascii="Arial" w:hAnsi="Arial" w:cs="Arial"/>
          <w:szCs w:val="20"/>
          <w:lang w:val="en-US"/>
        </w:rPr>
      </w:pPr>
    </w:p>
    <w:p w14:paraId="1FA5D1CF" w14:textId="3E735603" w:rsidR="000515E3" w:rsidRDefault="00E90C37">
      <w:pPr>
        <w:spacing w:line="276" w:lineRule="auto"/>
        <w:jc w:val="center"/>
        <w:rPr>
          <w:rFonts w:ascii="Arial" w:eastAsia="Times New Roman" w:hAnsi="Arial" w:cs="Arial"/>
          <w:szCs w:val="20"/>
          <w:lang w:val="en-US" w:eastAsia="fr-FR"/>
        </w:rPr>
      </w:pPr>
      <w:r>
        <w:rPr>
          <w:rFonts w:ascii="Arial" w:eastAsia="Times New Roman" w:hAnsi="Arial" w:cs="Arial"/>
          <w:szCs w:val="20"/>
          <w:highlight w:val="lightGray"/>
          <w:lang w:val="en-US" w:eastAsia="fr-FR"/>
        </w:rPr>
        <w:t>[name], [address]</w:t>
      </w:r>
    </w:p>
    <w:p w14:paraId="376EA933" w14:textId="77777777" w:rsidR="000515E3" w:rsidRDefault="000515E3">
      <w:pPr>
        <w:spacing w:line="276" w:lineRule="auto"/>
        <w:jc w:val="center"/>
        <w:rPr>
          <w:rFonts w:ascii="Arial" w:eastAsia="Times New Roman" w:hAnsi="Arial" w:cs="Arial"/>
          <w:szCs w:val="20"/>
          <w:lang w:val="en-US" w:eastAsia="fr-FR"/>
        </w:rPr>
      </w:pPr>
    </w:p>
    <w:p w14:paraId="2B5DC971" w14:textId="77777777" w:rsidR="000515E3" w:rsidRDefault="00E90C37">
      <w:pPr>
        <w:spacing w:line="276" w:lineRule="auto"/>
        <w:jc w:val="center"/>
        <w:rPr>
          <w:rFonts w:ascii="Arial" w:eastAsia="Times New Roman" w:hAnsi="Arial" w:cs="Arial"/>
          <w:szCs w:val="20"/>
          <w:lang w:val="en-US" w:eastAsia="fr-FR"/>
        </w:rPr>
      </w:pPr>
      <w:r>
        <w:rPr>
          <w:rFonts w:ascii="Arial" w:eastAsia="Times New Roman" w:hAnsi="Arial" w:cs="Arial"/>
          <w:szCs w:val="20"/>
          <w:lang w:val="en-US" w:eastAsia="fr-FR"/>
        </w:rPr>
        <w:t xml:space="preserve">and </w:t>
      </w:r>
    </w:p>
    <w:p w14:paraId="4805CB91" w14:textId="77777777" w:rsidR="000515E3" w:rsidRDefault="000515E3">
      <w:pPr>
        <w:spacing w:line="276" w:lineRule="auto"/>
        <w:jc w:val="center"/>
        <w:rPr>
          <w:rFonts w:ascii="Arial" w:eastAsia="Times New Roman" w:hAnsi="Arial" w:cs="Arial"/>
          <w:szCs w:val="20"/>
          <w:lang w:val="en-US" w:eastAsia="fr-FR"/>
        </w:rPr>
      </w:pPr>
    </w:p>
    <w:p w14:paraId="215F5983" w14:textId="77777777" w:rsidR="000515E3" w:rsidRDefault="000515E3">
      <w:pPr>
        <w:spacing w:line="276" w:lineRule="auto"/>
        <w:rPr>
          <w:rFonts w:ascii="Arial" w:hAnsi="Arial" w:cs="Arial"/>
          <w:szCs w:val="20"/>
          <w:lang w:val="en-US"/>
        </w:rPr>
      </w:pPr>
    </w:p>
    <w:p w14:paraId="61F9B647" w14:textId="53C6C749" w:rsidR="000515E3" w:rsidRDefault="00E90C37">
      <w:pPr>
        <w:spacing w:line="276" w:lineRule="auto"/>
        <w:jc w:val="center"/>
        <w:rPr>
          <w:rFonts w:ascii="Arial" w:eastAsia="Times New Roman" w:hAnsi="Arial" w:cs="Arial"/>
          <w:szCs w:val="20"/>
          <w:lang w:val="en-US" w:eastAsia="fr-FR"/>
        </w:rPr>
      </w:pPr>
      <w:r>
        <w:rPr>
          <w:rFonts w:ascii="Arial" w:eastAsia="Times New Roman" w:hAnsi="Arial" w:cs="Arial"/>
          <w:szCs w:val="20"/>
          <w:highlight w:val="lightGray"/>
          <w:lang w:val="en-US" w:eastAsia="fr-FR"/>
        </w:rPr>
        <w:t>[name], [address]</w:t>
      </w:r>
    </w:p>
    <w:p w14:paraId="43D2AAC5" w14:textId="77777777" w:rsidR="000515E3" w:rsidRDefault="000515E3">
      <w:pPr>
        <w:spacing w:line="276" w:lineRule="auto"/>
        <w:rPr>
          <w:rFonts w:ascii="Arial" w:eastAsia="Times New Roman" w:hAnsi="Arial" w:cs="Arial"/>
          <w:szCs w:val="20"/>
          <w:lang w:val="en-US" w:eastAsia="fr-FR"/>
        </w:rPr>
      </w:pPr>
    </w:p>
    <w:p w14:paraId="03EE0D67" w14:textId="77777777" w:rsidR="00317A66" w:rsidRPr="008527DB" w:rsidRDefault="00317A66" w:rsidP="00317A66">
      <w:pPr>
        <w:spacing w:after="120" w:line="276" w:lineRule="auto"/>
        <w:rPr>
          <w:rFonts w:ascii="Arial" w:hAnsi="Arial" w:cs="Arial"/>
          <w:b/>
          <w:lang w:val="en-US"/>
        </w:rPr>
      </w:pPr>
      <w:r w:rsidRPr="008527DB">
        <w:rPr>
          <w:rFonts w:ascii="Arial" w:hAnsi="Arial" w:cs="Arial"/>
          <w:i/>
          <w:highlight w:val="green"/>
          <w:u w:val="single"/>
          <w:lang w:val="en-US"/>
        </w:rPr>
        <w:t>Add all parties involved</w:t>
      </w:r>
      <w:r w:rsidRPr="008527DB">
        <w:rPr>
          <w:rFonts w:ascii="Arial" w:hAnsi="Arial" w:cs="Arial"/>
          <w:i/>
          <w:highlight w:val="green"/>
          <w:lang w:val="en-US"/>
        </w:rPr>
        <w:t>: The institutions that are required to exchange data for the project (e.g. University Hospital Basel (USB), Spitalstrasse 21 / Petersgraben 4, CH - 4031 Basel</w:t>
      </w:r>
      <w:r w:rsidRPr="008527DB">
        <w:rPr>
          <w:rFonts w:ascii="Arial" w:hAnsi="Arial" w:cs="Arial"/>
          <w:highlight w:val="green"/>
          <w:lang w:val="en-US"/>
        </w:rPr>
        <w:t>)</w:t>
      </w:r>
    </w:p>
    <w:p w14:paraId="5E84E6FB" w14:textId="77777777" w:rsidR="000515E3" w:rsidRPr="00317A66" w:rsidRDefault="000515E3">
      <w:pPr>
        <w:spacing w:after="120" w:line="276" w:lineRule="auto"/>
        <w:jc w:val="center"/>
        <w:rPr>
          <w:rFonts w:ascii="Arial" w:hAnsi="Arial" w:cs="Arial"/>
          <w:szCs w:val="20"/>
          <w:lang w:val="en-US"/>
        </w:rPr>
      </w:pPr>
    </w:p>
    <w:p w14:paraId="2B9E1EB9" w14:textId="77777777" w:rsidR="000515E3" w:rsidRDefault="000515E3">
      <w:pPr>
        <w:spacing w:after="120" w:line="276" w:lineRule="auto"/>
        <w:rPr>
          <w:rFonts w:ascii="Arial" w:hAnsi="Arial" w:cs="Arial"/>
          <w:szCs w:val="20"/>
          <w:lang w:val="en-GB"/>
        </w:rPr>
      </w:pPr>
    </w:p>
    <w:p w14:paraId="6C0D7C7E" w14:textId="77777777" w:rsidR="000515E3" w:rsidRDefault="00E90C37">
      <w:pPr>
        <w:spacing w:after="120" w:line="276" w:lineRule="auto"/>
        <w:jc w:val="center"/>
        <w:rPr>
          <w:rFonts w:ascii="Arial" w:hAnsi="Arial" w:cs="Arial"/>
          <w:szCs w:val="20"/>
          <w:lang w:val="en-GB"/>
        </w:rPr>
      </w:pPr>
      <w:r>
        <w:rPr>
          <w:rFonts w:ascii="Arial" w:hAnsi="Arial" w:cs="Arial"/>
          <w:szCs w:val="20"/>
          <w:lang w:val="en-GB"/>
        </w:rPr>
        <w:t>Hereinafter jointly referred to as the “PARTIES” and individually as a “PARTY”;</w:t>
      </w:r>
    </w:p>
    <w:p w14:paraId="5C6DCD15" w14:textId="77777777" w:rsidR="000515E3" w:rsidRDefault="000515E3">
      <w:pPr>
        <w:spacing w:line="276" w:lineRule="auto"/>
        <w:jc w:val="both"/>
        <w:rPr>
          <w:rFonts w:ascii="Arial" w:hAnsi="Arial" w:cs="Arial"/>
          <w:i/>
          <w:szCs w:val="20"/>
          <w:lang w:val="en-US"/>
        </w:rPr>
      </w:pPr>
    </w:p>
    <w:p w14:paraId="7B617A43" w14:textId="77777777" w:rsidR="000515E3" w:rsidRDefault="000515E3">
      <w:pPr>
        <w:spacing w:line="276" w:lineRule="auto"/>
        <w:jc w:val="both"/>
        <w:rPr>
          <w:rFonts w:ascii="Arial" w:hAnsi="Arial" w:cs="Arial"/>
          <w:i/>
          <w:szCs w:val="20"/>
          <w:lang w:val="en-US"/>
        </w:rPr>
      </w:pPr>
    </w:p>
    <w:p w14:paraId="659C6229" w14:textId="77777777" w:rsidR="00317A66" w:rsidRDefault="00317A66">
      <w:pPr>
        <w:spacing w:line="276" w:lineRule="auto"/>
        <w:jc w:val="both"/>
        <w:rPr>
          <w:rFonts w:ascii="Arial" w:hAnsi="Arial" w:cs="Arial"/>
          <w:i/>
          <w:szCs w:val="20"/>
          <w:lang w:val="en-US"/>
        </w:rPr>
      </w:pPr>
    </w:p>
    <w:p w14:paraId="3B6EA89E" w14:textId="77777777" w:rsidR="00317A66" w:rsidRDefault="00317A66">
      <w:pPr>
        <w:spacing w:line="276" w:lineRule="auto"/>
        <w:jc w:val="both"/>
        <w:rPr>
          <w:rFonts w:ascii="Arial" w:hAnsi="Arial" w:cs="Arial"/>
          <w:i/>
          <w:szCs w:val="20"/>
          <w:lang w:val="en-US"/>
        </w:rPr>
      </w:pPr>
    </w:p>
    <w:p w14:paraId="1F479A8E" w14:textId="77777777" w:rsidR="00317A66" w:rsidRDefault="00317A66">
      <w:pPr>
        <w:spacing w:line="276" w:lineRule="auto"/>
        <w:jc w:val="both"/>
        <w:rPr>
          <w:rFonts w:ascii="Arial" w:hAnsi="Arial" w:cs="Arial"/>
          <w:i/>
          <w:szCs w:val="20"/>
          <w:lang w:val="en-US"/>
        </w:rPr>
      </w:pPr>
    </w:p>
    <w:p w14:paraId="1900F54E" w14:textId="77777777" w:rsidR="000515E3" w:rsidRDefault="00E90C37">
      <w:pPr>
        <w:spacing w:line="276" w:lineRule="auto"/>
        <w:jc w:val="both"/>
        <w:rPr>
          <w:rFonts w:ascii="Arial" w:hAnsi="Arial" w:cs="Arial"/>
          <w:b/>
          <w:szCs w:val="20"/>
          <w:lang w:val="en-US"/>
        </w:rPr>
      </w:pPr>
      <w:r>
        <w:rPr>
          <w:rFonts w:ascii="Arial" w:hAnsi="Arial" w:cs="Arial"/>
          <w:b/>
          <w:szCs w:val="20"/>
          <w:lang w:val="en-US"/>
        </w:rPr>
        <w:t>WHEREAS</w:t>
      </w:r>
    </w:p>
    <w:p w14:paraId="54CF8242" w14:textId="77777777" w:rsidR="000515E3" w:rsidRDefault="000515E3">
      <w:pPr>
        <w:spacing w:line="276" w:lineRule="auto"/>
        <w:jc w:val="both"/>
        <w:rPr>
          <w:rFonts w:ascii="Arial" w:hAnsi="Arial" w:cs="Arial"/>
          <w:i/>
          <w:szCs w:val="20"/>
          <w:lang w:val="en-US"/>
        </w:rPr>
      </w:pPr>
    </w:p>
    <w:p w14:paraId="37C4FE69" w14:textId="77777777" w:rsidR="000515E3" w:rsidRDefault="00E90C37">
      <w:pPr>
        <w:numPr>
          <w:ilvl w:val="0"/>
          <w:numId w:val="2"/>
        </w:numPr>
        <w:spacing w:line="276" w:lineRule="auto"/>
        <w:jc w:val="both"/>
        <w:rPr>
          <w:rFonts w:ascii="Arial" w:hAnsi="Arial" w:cs="Arial"/>
          <w:szCs w:val="20"/>
          <w:lang w:val="en-GB"/>
        </w:rPr>
      </w:pPr>
      <w:r>
        <w:rPr>
          <w:rFonts w:ascii="Arial" w:hAnsi="Arial" w:cs="Arial"/>
          <w:szCs w:val="20"/>
          <w:lang w:val="en-GB"/>
        </w:rPr>
        <w:t>The PARTIES have been granted support by SPHN [</w:t>
      </w:r>
      <w:r>
        <w:rPr>
          <w:rFonts w:ascii="Arial" w:hAnsi="Arial" w:cs="Arial"/>
          <w:szCs w:val="20"/>
          <w:highlight w:val="yellow"/>
          <w:lang w:val="en-GB"/>
        </w:rPr>
        <w:t>and PHRT</w:t>
      </w:r>
      <w:r>
        <w:rPr>
          <w:rFonts w:ascii="Arial" w:hAnsi="Arial" w:cs="Arial"/>
          <w:szCs w:val="20"/>
          <w:lang w:val="en-GB"/>
        </w:rPr>
        <w:t xml:space="preserve">] for their joint research project </w:t>
      </w:r>
      <w:r>
        <w:rPr>
          <w:rFonts w:ascii="Arial" w:hAnsi="Arial" w:cs="Arial"/>
          <w:color w:val="000000"/>
          <w:szCs w:val="20"/>
          <w:highlight w:val="lightGray"/>
          <w:lang w:val="en-US"/>
        </w:rPr>
        <w:t>____________________</w:t>
      </w:r>
      <w:r>
        <w:rPr>
          <w:rFonts w:ascii="Arial" w:eastAsia="Times New Roman" w:hAnsi="Arial" w:cs="Arial"/>
          <w:szCs w:val="20"/>
          <w:lang w:val="en-US" w:eastAsia="fr-FR"/>
        </w:rPr>
        <w:t xml:space="preserve">. </w:t>
      </w:r>
      <w:r>
        <w:rPr>
          <w:rFonts w:ascii="Arial" w:hAnsi="Arial" w:cs="Arial"/>
          <w:szCs w:val="20"/>
          <w:lang w:val="en-GB"/>
        </w:rPr>
        <w:t>A PARTY providing DATA to another PARTY under this Agreement shall be considered a PROVIDER for the purposes of this Agreement. A PARTY receiving DATA from another PARTY under this Agreement shall be considered a RECIPIENT for the purposes of this Agreement.</w:t>
      </w:r>
    </w:p>
    <w:p w14:paraId="1B60D338" w14:textId="77777777" w:rsidR="000515E3" w:rsidRDefault="00317A66">
      <w:pPr>
        <w:spacing w:line="276" w:lineRule="auto"/>
        <w:ind w:left="360"/>
        <w:jc w:val="both"/>
        <w:rPr>
          <w:rFonts w:ascii="Arial" w:hAnsi="Arial" w:cs="Arial"/>
          <w:i/>
          <w:szCs w:val="20"/>
          <w:lang w:val="en-US"/>
        </w:rPr>
      </w:pPr>
      <w:r w:rsidRPr="00317A66">
        <w:rPr>
          <w:rFonts w:ascii="Arial" w:hAnsi="Arial" w:cs="Arial"/>
          <w:i/>
          <w:szCs w:val="20"/>
          <w:highlight w:val="green"/>
          <w:lang w:val="en-US"/>
        </w:rPr>
        <w:t>Choose the appropriate support.</w:t>
      </w:r>
    </w:p>
    <w:p w14:paraId="6C93D359" w14:textId="77777777" w:rsidR="00317A66" w:rsidRPr="00317A66" w:rsidRDefault="00317A66">
      <w:pPr>
        <w:spacing w:line="276" w:lineRule="auto"/>
        <w:ind w:left="360"/>
        <w:jc w:val="both"/>
        <w:rPr>
          <w:rFonts w:ascii="Arial" w:hAnsi="Arial" w:cs="Arial"/>
          <w:i/>
          <w:szCs w:val="20"/>
          <w:lang w:val="en-US"/>
        </w:rPr>
      </w:pPr>
    </w:p>
    <w:p w14:paraId="7E1FEC86" w14:textId="1004747A" w:rsidR="000515E3" w:rsidRDefault="00E90C37">
      <w:pPr>
        <w:numPr>
          <w:ilvl w:val="0"/>
          <w:numId w:val="2"/>
        </w:numPr>
        <w:spacing w:line="276" w:lineRule="auto"/>
        <w:jc w:val="both"/>
        <w:rPr>
          <w:rFonts w:ascii="Arial" w:hAnsi="Arial" w:cs="Arial"/>
          <w:szCs w:val="20"/>
          <w:lang w:val="en-US"/>
        </w:rPr>
      </w:pPr>
      <w:r>
        <w:rPr>
          <w:rFonts w:ascii="Arial" w:hAnsi="Arial" w:cs="Arial"/>
          <w:szCs w:val="20"/>
          <w:lang w:val="en-US"/>
        </w:rPr>
        <w:t>Th</w:t>
      </w:r>
      <w:r w:rsidR="00716078">
        <w:rPr>
          <w:rFonts w:ascii="Arial" w:hAnsi="Arial" w:cs="Arial"/>
          <w:szCs w:val="20"/>
          <w:lang w:val="en-US"/>
        </w:rPr>
        <w:t>e PROVIDER is the controller of</w:t>
      </w:r>
      <w:r>
        <w:rPr>
          <w:rFonts w:ascii="Arial" w:hAnsi="Arial" w:cs="Arial"/>
          <w:color w:val="000000"/>
          <w:szCs w:val="20"/>
          <w:lang w:val="en-US"/>
        </w:rPr>
        <w:t xml:space="preserve"> </w:t>
      </w:r>
      <w:r>
        <w:rPr>
          <w:rFonts w:ascii="Arial" w:hAnsi="Arial" w:cs="Arial"/>
          <w:color w:val="000000"/>
          <w:szCs w:val="20"/>
          <w:highlight w:val="lightGray"/>
          <w:lang w:val="en-US"/>
        </w:rPr>
        <w:t>____________________</w:t>
      </w:r>
      <w:r w:rsidR="00716078">
        <w:rPr>
          <w:rFonts w:ascii="Arial" w:hAnsi="Arial" w:cs="Arial"/>
          <w:color w:val="000000"/>
          <w:szCs w:val="20"/>
          <w:lang w:val="en-US"/>
        </w:rPr>
        <w:t xml:space="preserve"> data</w:t>
      </w:r>
      <w:r>
        <w:rPr>
          <w:rFonts w:ascii="Arial" w:hAnsi="Arial" w:cs="Arial"/>
          <w:color w:val="000000"/>
          <w:szCs w:val="20"/>
          <w:lang w:val="en-US"/>
        </w:rPr>
        <w:t xml:space="preserve"> </w:t>
      </w:r>
      <w:r>
        <w:rPr>
          <w:rFonts w:ascii="Arial" w:hAnsi="Arial" w:cs="Arial"/>
          <w:szCs w:val="20"/>
          <w:lang w:val="en-US"/>
        </w:rPr>
        <w:t xml:space="preserve">(hereinafter referred to as the “DATA”), as set forth in </w:t>
      </w:r>
      <w:r>
        <w:rPr>
          <w:rFonts w:ascii="Arial" w:hAnsi="Arial" w:cs="Arial"/>
          <w:b/>
          <w:szCs w:val="20"/>
          <w:lang w:val="en-US"/>
        </w:rPr>
        <w:t>Annex I</w:t>
      </w:r>
      <w:r>
        <w:rPr>
          <w:rFonts w:ascii="Arial" w:hAnsi="Arial" w:cs="Arial"/>
          <w:szCs w:val="20"/>
          <w:lang w:val="en-US"/>
        </w:rPr>
        <w:t xml:space="preserve"> of this Agreement;</w:t>
      </w:r>
    </w:p>
    <w:p w14:paraId="29C1BFCD" w14:textId="77777777" w:rsidR="000515E3" w:rsidRDefault="000515E3">
      <w:pPr>
        <w:spacing w:line="276" w:lineRule="auto"/>
        <w:ind w:left="360"/>
        <w:jc w:val="right"/>
        <w:rPr>
          <w:rFonts w:ascii="Arial" w:hAnsi="Arial" w:cs="Arial"/>
          <w:szCs w:val="20"/>
          <w:lang w:val="en-US"/>
        </w:rPr>
      </w:pPr>
    </w:p>
    <w:p w14:paraId="08E7DD57" w14:textId="77777777" w:rsidR="000515E3" w:rsidRDefault="00E90C37">
      <w:pPr>
        <w:numPr>
          <w:ilvl w:val="0"/>
          <w:numId w:val="2"/>
        </w:numPr>
        <w:spacing w:line="276" w:lineRule="auto"/>
        <w:jc w:val="both"/>
        <w:rPr>
          <w:rFonts w:ascii="Arial" w:hAnsi="Arial" w:cs="Arial"/>
          <w:color w:val="000000"/>
          <w:szCs w:val="20"/>
          <w:lang w:val="en-US"/>
        </w:rPr>
      </w:pPr>
      <w:r>
        <w:rPr>
          <w:rFonts w:ascii="Arial" w:hAnsi="Arial" w:cs="Arial"/>
          <w:color w:val="000000" w:themeColor="text1"/>
          <w:szCs w:val="20"/>
          <w:lang w:val="en-US"/>
        </w:rPr>
        <w:t xml:space="preserve">The RECIPIENT wishes to conduct the </w:t>
      </w:r>
      <w:r>
        <w:rPr>
          <w:rFonts w:ascii="Arial" w:hAnsi="Arial" w:cs="Arial"/>
          <w:color w:val="000000"/>
          <w:szCs w:val="20"/>
          <w:highlight w:val="lightGray"/>
          <w:lang w:val="en-US"/>
        </w:rPr>
        <w:t>____________________</w:t>
      </w:r>
      <w:r>
        <w:rPr>
          <w:rFonts w:ascii="Arial" w:hAnsi="Arial" w:cs="Arial"/>
          <w:color w:val="000000"/>
          <w:szCs w:val="20"/>
          <w:lang w:val="en-US"/>
        </w:rPr>
        <w:t xml:space="preserve"> </w:t>
      </w:r>
      <w:r>
        <w:rPr>
          <w:rFonts w:ascii="Arial" w:hAnsi="Arial" w:cs="Arial"/>
          <w:color w:val="000000" w:themeColor="text1"/>
          <w:szCs w:val="20"/>
          <w:lang w:val="en-US"/>
        </w:rPr>
        <w:t>research project (</w:t>
      </w:r>
      <w:r>
        <w:rPr>
          <w:rFonts w:ascii="Arial" w:hAnsi="Arial" w:cs="Arial"/>
          <w:szCs w:val="20"/>
          <w:lang w:val="en-US"/>
        </w:rPr>
        <w:t>hereinafter referred to as the “</w:t>
      </w:r>
      <w:r>
        <w:rPr>
          <w:rFonts w:ascii="Arial" w:hAnsi="Arial" w:cs="Arial"/>
          <w:color w:val="000000" w:themeColor="text1"/>
          <w:szCs w:val="20"/>
          <w:lang w:val="en-US"/>
        </w:rPr>
        <w:t xml:space="preserve">RESEARCH”), as set forth in </w:t>
      </w:r>
      <w:r>
        <w:rPr>
          <w:rFonts w:ascii="Arial" w:hAnsi="Arial" w:cs="Arial"/>
          <w:b/>
          <w:color w:val="000000" w:themeColor="text1"/>
          <w:szCs w:val="20"/>
          <w:lang w:val="en-US"/>
        </w:rPr>
        <w:t>Annex II</w:t>
      </w:r>
      <w:r>
        <w:rPr>
          <w:rFonts w:ascii="Arial" w:hAnsi="Arial" w:cs="Arial"/>
          <w:color w:val="000000" w:themeColor="text1"/>
          <w:szCs w:val="20"/>
          <w:lang w:val="en-US"/>
        </w:rPr>
        <w:t xml:space="preserve"> of this Agreement, with the DATA made available by the PROVIDER. The PROVIDER is willing to provide such </w:t>
      </w:r>
      <w:r>
        <w:rPr>
          <w:rFonts w:ascii="Arial" w:hAnsi="Arial" w:cs="Arial"/>
          <w:szCs w:val="20"/>
          <w:lang w:val="en-US"/>
        </w:rPr>
        <w:t>DATA</w:t>
      </w:r>
      <w:r>
        <w:rPr>
          <w:rFonts w:ascii="Arial" w:hAnsi="Arial" w:cs="Arial"/>
          <w:color w:val="000000" w:themeColor="text1"/>
          <w:szCs w:val="20"/>
          <w:lang w:val="en-US"/>
        </w:rPr>
        <w:t xml:space="preserve"> to the RECIPIENT under the terms and conditions as follows hereafter. </w:t>
      </w:r>
    </w:p>
    <w:p w14:paraId="4222F91E" w14:textId="77777777" w:rsidR="000515E3" w:rsidRDefault="000515E3">
      <w:pPr>
        <w:spacing w:line="276" w:lineRule="auto"/>
        <w:jc w:val="both"/>
        <w:rPr>
          <w:rFonts w:ascii="Arial" w:hAnsi="Arial" w:cs="Arial"/>
          <w:i/>
          <w:szCs w:val="20"/>
          <w:lang w:val="en-US"/>
        </w:rPr>
      </w:pPr>
    </w:p>
    <w:p w14:paraId="52BBDBAC" w14:textId="77777777" w:rsidR="000515E3" w:rsidRDefault="000515E3">
      <w:pPr>
        <w:spacing w:line="276" w:lineRule="auto"/>
        <w:jc w:val="both"/>
        <w:rPr>
          <w:rFonts w:ascii="Arial" w:hAnsi="Arial" w:cs="Arial"/>
          <w:i/>
          <w:szCs w:val="20"/>
          <w:lang w:val="en-US"/>
        </w:rPr>
      </w:pPr>
    </w:p>
    <w:p w14:paraId="0BE74548" w14:textId="77777777" w:rsidR="000515E3" w:rsidRDefault="00E90C37">
      <w:pPr>
        <w:spacing w:line="276" w:lineRule="auto"/>
        <w:jc w:val="both"/>
        <w:rPr>
          <w:rFonts w:ascii="Arial" w:hAnsi="Arial" w:cs="Arial"/>
          <w:b/>
          <w:szCs w:val="20"/>
          <w:lang w:val="en-US"/>
        </w:rPr>
      </w:pPr>
      <w:r>
        <w:rPr>
          <w:rFonts w:ascii="Arial" w:hAnsi="Arial" w:cs="Arial"/>
          <w:b/>
          <w:szCs w:val="20"/>
          <w:lang w:val="en-US"/>
        </w:rPr>
        <w:t xml:space="preserve">I. Definitions </w:t>
      </w:r>
    </w:p>
    <w:p w14:paraId="42598EEF" w14:textId="77777777" w:rsidR="000515E3" w:rsidRDefault="000515E3">
      <w:pPr>
        <w:spacing w:line="276" w:lineRule="auto"/>
        <w:jc w:val="both"/>
        <w:rPr>
          <w:rFonts w:ascii="Arial" w:hAnsi="Arial" w:cs="Arial"/>
          <w:b/>
          <w:color w:val="000000"/>
          <w:szCs w:val="20"/>
          <w:lang w:val="en-US"/>
        </w:rPr>
      </w:pPr>
    </w:p>
    <w:p w14:paraId="00CD2E03" w14:textId="118C9717" w:rsidR="000515E3" w:rsidRPr="004916E1" w:rsidRDefault="00E90C37" w:rsidP="00EB1AF8">
      <w:pPr>
        <w:pStyle w:val="CommentText"/>
        <w:jc w:val="both"/>
        <w:rPr>
          <w:rFonts w:ascii="Arial" w:hAnsi="Arial" w:cs="Arial"/>
          <w:lang w:val="en-US"/>
        </w:rPr>
      </w:pPr>
      <w:r>
        <w:rPr>
          <w:rFonts w:ascii="Arial" w:hAnsi="Arial" w:cs="Arial"/>
          <w:color w:val="000000" w:themeColor="text1"/>
          <w:lang w:val="en-US"/>
        </w:rPr>
        <w:t xml:space="preserve">Unless defined below, terms shall have the meaning described in the applicable law; in case there is no definition in the law, the SPHN Glossary </w:t>
      </w:r>
      <w:r w:rsidR="004916E1">
        <w:rPr>
          <w:rFonts w:ascii="Arial" w:hAnsi="Arial" w:cs="Arial"/>
          <w:color w:val="000000" w:themeColor="text1"/>
          <w:lang w:val="en-US"/>
        </w:rPr>
        <w:t xml:space="preserve">  (</w:t>
      </w:r>
      <w:hyperlink r:id="rId8" w:history="1">
        <w:r w:rsidR="004916E1" w:rsidRPr="008F5172">
          <w:rPr>
            <w:rStyle w:val="Hyperlink"/>
            <w:rFonts w:ascii="Arial" w:hAnsi="Arial" w:cs="Arial"/>
            <w:lang w:val="en-US"/>
          </w:rPr>
          <w:t>https://sphn.ch/document/sphn-glossary/</w:t>
        </w:r>
      </w:hyperlink>
      <w:r w:rsidR="004916E1" w:rsidRPr="008F5172">
        <w:rPr>
          <w:rFonts w:ascii="Arial" w:hAnsi="Arial" w:cs="Arial"/>
          <w:lang w:val="en-US"/>
        </w:rPr>
        <w:t>)</w:t>
      </w:r>
    </w:p>
    <w:p w14:paraId="5A6ACBA1" w14:textId="77777777" w:rsidR="000515E3" w:rsidRPr="004916E1" w:rsidRDefault="00E90C37" w:rsidP="00EB1AF8">
      <w:pPr>
        <w:pStyle w:val="CommentText"/>
        <w:jc w:val="both"/>
        <w:rPr>
          <w:rFonts w:ascii="Arial" w:hAnsi="Arial" w:cs="Arial"/>
          <w:lang w:val="en-US"/>
        </w:rPr>
      </w:pPr>
      <w:r>
        <w:rPr>
          <w:rFonts w:ascii="Arial" w:hAnsi="Arial" w:cs="Arial"/>
          <w:color w:val="000000" w:themeColor="text1"/>
          <w:lang w:val="en-US"/>
        </w:rPr>
        <w:t xml:space="preserve">definition shall apply. </w:t>
      </w:r>
    </w:p>
    <w:p w14:paraId="4E12D593" w14:textId="77777777" w:rsidR="000515E3" w:rsidRDefault="000515E3">
      <w:pPr>
        <w:spacing w:line="276" w:lineRule="auto"/>
        <w:jc w:val="both"/>
        <w:rPr>
          <w:rFonts w:ascii="Arial" w:hAnsi="Arial" w:cs="Arial"/>
          <w:color w:val="000000"/>
          <w:szCs w:val="20"/>
          <w:lang w:val="en-US"/>
        </w:rPr>
      </w:pPr>
    </w:p>
    <w:p w14:paraId="439857E5" w14:textId="77777777" w:rsidR="000515E3" w:rsidRDefault="00E90C37">
      <w:pPr>
        <w:spacing w:line="276" w:lineRule="auto"/>
        <w:jc w:val="both"/>
        <w:rPr>
          <w:rFonts w:ascii="Arial" w:hAnsi="Arial" w:cs="Arial"/>
          <w:color w:val="000000"/>
          <w:szCs w:val="20"/>
          <w:lang w:val="en-US"/>
        </w:rPr>
      </w:pPr>
      <w:r>
        <w:rPr>
          <w:rFonts w:ascii="Arial" w:hAnsi="Arial" w:cs="Arial"/>
          <w:color w:val="000000" w:themeColor="text1"/>
          <w:szCs w:val="20"/>
          <w:lang w:val="en-US"/>
        </w:rPr>
        <w:t>For the purpose of this Agreement, capitalized terms, whether used in singular or plural form, shall have the following meaning:</w:t>
      </w:r>
    </w:p>
    <w:p w14:paraId="4670D0D2" w14:textId="77777777" w:rsidR="000515E3" w:rsidRDefault="000515E3">
      <w:pPr>
        <w:spacing w:line="276" w:lineRule="auto"/>
        <w:jc w:val="both"/>
        <w:rPr>
          <w:rFonts w:ascii="Arial" w:hAnsi="Arial" w:cs="Arial"/>
          <w:color w:val="EEA63D"/>
          <w:szCs w:val="20"/>
          <w:lang w:val="en-US"/>
        </w:rPr>
      </w:pPr>
    </w:p>
    <w:p w14:paraId="7107DFF4" w14:textId="77777777" w:rsidR="000515E3" w:rsidRDefault="00E90C37">
      <w:pPr>
        <w:pStyle w:val="ListParagraph"/>
        <w:numPr>
          <w:ilvl w:val="0"/>
          <w:numId w:val="3"/>
        </w:numPr>
        <w:spacing w:line="276" w:lineRule="auto"/>
        <w:jc w:val="both"/>
        <w:rPr>
          <w:rFonts w:ascii="Arial" w:hAnsi="Arial" w:cs="Arial"/>
          <w:b/>
          <w:szCs w:val="20"/>
          <w:lang w:val="en-US"/>
        </w:rPr>
      </w:pPr>
      <w:r>
        <w:rPr>
          <w:rFonts w:ascii="Arial" w:hAnsi="Arial" w:cs="Arial"/>
          <w:b/>
          <w:color w:val="000000" w:themeColor="text1"/>
          <w:szCs w:val="20"/>
          <w:lang w:val="en-US"/>
        </w:rPr>
        <w:t>BACKGROUND INTELLECTUAL PROPERTY (BACKGROUND IP)</w:t>
      </w:r>
      <w:r>
        <w:rPr>
          <w:rFonts w:ascii="Arial" w:hAnsi="Arial" w:cs="Arial"/>
          <w:color w:val="000000" w:themeColor="text1"/>
          <w:szCs w:val="20"/>
          <w:lang w:val="en-US"/>
        </w:rPr>
        <w:t>: shall have the meaning set forth in Section V below.</w:t>
      </w:r>
    </w:p>
    <w:p w14:paraId="56278169" w14:textId="77777777" w:rsidR="000515E3" w:rsidRDefault="000515E3">
      <w:pPr>
        <w:pStyle w:val="ListParagraph"/>
        <w:spacing w:line="276" w:lineRule="auto"/>
        <w:jc w:val="both"/>
        <w:rPr>
          <w:rFonts w:ascii="Arial" w:hAnsi="Arial" w:cs="Arial"/>
          <w:b/>
          <w:szCs w:val="20"/>
          <w:lang w:val="en-US"/>
        </w:rPr>
      </w:pPr>
    </w:p>
    <w:p w14:paraId="449C7708" w14:textId="77777777" w:rsidR="000515E3" w:rsidRDefault="00E90C37">
      <w:pPr>
        <w:pStyle w:val="ListParagraph"/>
        <w:numPr>
          <w:ilvl w:val="0"/>
          <w:numId w:val="3"/>
        </w:numPr>
        <w:spacing w:line="276" w:lineRule="auto"/>
        <w:jc w:val="both"/>
        <w:rPr>
          <w:rFonts w:ascii="Arial" w:hAnsi="Arial" w:cs="Arial"/>
          <w:b/>
          <w:szCs w:val="20"/>
          <w:lang w:val="en-US"/>
        </w:rPr>
      </w:pPr>
      <w:r>
        <w:rPr>
          <w:rFonts w:ascii="Arial" w:hAnsi="Arial" w:cs="Arial"/>
          <w:b/>
          <w:color w:val="000000" w:themeColor="text1"/>
          <w:szCs w:val="20"/>
          <w:lang w:val="en-US"/>
        </w:rPr>
        <w:t>CODED DATA</w:t>
      </w:r>
      <w:r>
        <w:rPr>
          <w:rFonts w:ascii="Arial" w:hAnsi="Arial" w:cs="Arial"/>
          <w:szCs w:val="20"/>
          <w:lang w:val="en-US"/>
        </w:rPr>
        <w:t xml:space="preserve"> </w:t>
      </w:r>
      <w:r>
        <w:rPr>
          <w:rFonts w:ascii="Arial" w:hAnsi="Arial" w:cs="Arial"/>
          <w:color w:val="000000" w:themeColor="text1"/>
          <w:szCs w:val="20"/>
          <w:lang w:val="en-US"/>
        </w:rPr>
        <w:t xml:space="preserve">or </w:t>
      </w:r>
      <w:r>
        <w:rPr>
          <w:rFonts w:ascii="Arial" w:hAnsi="Arial" w:cs="Arial"/>
          <w:b/>
          <w:color w:val="000000" w:themeColor="text1"/>
          <w:szCs w:val="20"/>
          <w:lang w:val="en-US"/>
        </w:rPr>
        <w:t>DATA IN CODED FORM</w:t>
      </w:r>
      <w:r>
        <w:rPr>
          <w:rFonts w:ascii="Arial" w:hAnsi="Arial" w:cs="Arial"/>
          <w:color w:val="000000" w:themeColor="text1"/>
          <w:szCs w:val="20"/>
          <w:lang w:val="en-US"/>
        </w:rPr>
        <w:t>:</w:t>
      </w:r>
      <w:r>
        <w:rPr>
          <w:rFonts w:ascii="Arial" w:hAnsi="Arial" w:cs="Arial"/>
          <w:szCs w:val="20"/>
          <w:lang w:val="en-US"/>
        </w:rPr>
        <w:t xml:space="preserve"> means the </w:t>
      </w:r>
      <w:r>
        <w:rPr>
          <w:rFonts w:ascii="Arial" w:hAnsi="Arial" w:cs="Arial"/>
          <w:color w:val="000000" w:themeColor="text1"/>
          <w:szCs w:val="20"/>
          <w:lang w:val="en-US"/>
        </w:rPr>
        <w:t>data linked to a specific person via a code.</w:t>
      </w:r>
    </w:p>
    <w:p w14:paraId="418F383C" w14:textId="77777777" w:rsidR="000515E3" w:rsidRDefault="000515E3">
      <w:pPr>
        <w:spacing w:line="276" w:lineRule="auto"/>
        <w:jc w:val="both"/>
        <w:rPr>
          <w:rFonts w:ascii="Arial" w:hAnsi="Arial" w:cs="Arial"/>
          <w:b/>
          <w:szCs w:val="20"/>
          <w:lang w:val="en-US"/>
        </w:rPr>
      </w:pPr>
    </w:p>
    <w:p w14:paraId="2E6D36D5" w14:textId="77777777" w:rsidR="000515E3" w:rsidRDefault="00E90C37">
      <w:pPr>
        <w:numPr>
          <w:ilvl w:val="0"/>
          <w:numId w:val="3"/>
        </w:numPr>
        <w:spacing w:line="276" w:lineRule="auto"/>
        <w:jc w:val="both"/>
        <w:rPr>
          <w:rFonts w:ascii="Arial" w:hAnsi="Arial" w:cs="Arial"/>
          <w:b/>
          <w:szCs w:val="20"/>
          <w:lang w:val="en-US"/>
        </w:rPr>
      </w:pPr>
      <w:r>
        <w:rPr>
          <w:rFonts w:ascii="Arial" w:hAnsi="Arial" w:cs="Arial"/>
          <w:b/>
          <w:szCs w:val="20"/>
          <w:lang w:val="en-US"/>
        </w:rPr>
        <w:t>CONFIDENTIAL INFORMATION</w:t>
      </w:r>
      <w:r>
        <w:rPr>
          <w:rFonts w:ascii="Arial" w:hAnsi="Arial" w:cs="Arial"/>
          <w:color w:val="000000" w:themeColor="text1"/>
          <w:szCs w:val="20"/>
          <w:lang w:val="en-US"/>
        </w:rPr>
        <w:t>: means any data, documents or other material (in any form) that is identified as confidential in writing at the time it is disclosed hereunder by a PARTY to its counterpart.</w:t>
      </w:r>
    </w:p>
    <w:p w14:paraId="2EDD4579" w14:textId="77777777" w:rsidR="000515E3" w:rsidRDefault="000515E3">
      <w:pPr>
        <w:spacing w:line="276" w:lineRule="auto"/>
        <w:jc w:val="both"/>
        <w:rPr>
          <w:rFonts w:ascii="Arial" w:hAnsi="Arial" w:cs="Arial"/>
          <w:b/>
          <w:szCs w:val="20"/>
          <w:lang w:val="en-US"/>
        </w:rPr>
      </w:pPr>
    </w:p>
    <w:p w14:paraId="79BF005B" w14:textId="77777777" w:rsidR="000515E3" w:rsidRDefault="00E90C37">
      <w:pPr>
        <w:numPr>
          <w:ilvl w:val="0"/>
          <w:numId w:val="3"/>
        </w:numPr>
        <w:spacing w:line="276" w:lineRule="auto"/>
        <w:jc w:val="both"/>
        <w:rPr>
          <w:rFonts w:ascii="Arial" w:hAnsi="Arial" w:cs="Arial"/>
          <w:b/>
          <w:szCs w:val="20"/>
          <w:lang w:val="en-US"/>
        </w:rPr>
      </w:pPr>
      <w:r>
        <w:rPr>
          <w:rFonts w:ascii="Arial" w:hAnsi="Arial" w:cs="Arial"/>
          <w:b/>
          <w:color w:val="000000"/>
          <w:szCs w:val="20"/>
          <w:lang w:val="en-US"/>
        </w:rPr>
        <w:t>DATA</w:t>
      </w:r>
      <w:r>
        <w:rPr>
          <w:rFonts w:ascii="Arial" w:hAnsi="Arial" w:cs="Arial"/>
          <w:color w:val="000000"/>
          <w:szCs w:val="20"/>
          <w:lang w:val="en-US"/>
        </w:rPr>
        <w:t xml:space="preserve">: means all the data, including the meta data, being transferred (or if not transferred, the data given access to) under this Agreement, as set forth in </w:t>
      </w:r>
      <w:r>
        <w:rPr>
          <w:rFonts w:ascii="Arial" w:hAnsi="Arial" w:cs="Arial"/>
          <w:b/>
          <w:szCs w:val="20"/>
          <w:lang w:val="en-US"/>
        </w:rPr>
        <w:t>Annex I</w:t>
      </w:r>
      <w:r>
        <w:rPr>
          <w:rFonts w:ascii="Arial" w:hAnsi="Arial" w:cs="Arial"/>
          <w:szCs w:val="20"/>
          <w:lang w:val="en-US"/>
        </w:rPr>
        <w:t xml:space="preserve"> of this Agreement.</w:t>
      </w:r>
    </w:p>
    <w:p w14:paraId="2F7D9540" w14:textId="77777777" w:rsidR="000515E3" w:rsidRDefault="000515E3">
      <w:pPr>
        <w:spacing w:line="276" w:lineRule="auto"/>
        <w:jc w:val="both"/>
        <w:rPr>
          <w:rFonts w:ascii="Arial" w:hAnsi="Arial" w:cs="Arial"/>
          <w:b/>
          <w:szCs w:val="20"/>
          <w:lang w:val="en-US"/>
        </w:rPr>
      </w:pPr>
    </w:p>
    <w:p w14:paraId="7FD38B31" w14:textId="77777777" w:rsidR="009B7035" w:rsidRDefault="00E90C37" w:rsidP="009B7035">
      <w:pPr>
        <w:numPr>
          <w:ilvl w:val="0"/>
          <w:numId w:val="3"/>
        </w:numPr>
        <w:spacing w:line="276" w:lineRule="auto"/>
        <w:jc w:val="both"/>
        <w:rPr>
          <w:rStyle w:val="CommentReference"/>
          <w:rFonts w:ascii="Arial" w:hAnsi="Arial" w:cs="Arial"/>
          <w:b/>
          <w:sz w:val="20"/>
          <w:szCs w:val="20"/>
          <w:lang w:val="en-US"/>
        </w:rPr>
      </w:pPr>
      <w:r>
        <w:rPr>
          <w:rFonts w:ascii="Arial" w:hAnsi="Arial" w:cs="Arial"/>
          <w:b/>
          <w:color w:val="000000" w:themeColor="text1"/>
          <w:szCs w:val="20"/>
          <w:lang w:val="en-US"/>
        </w:rPr>
        <w:t>DATA SUBJECT</w:t>
      </w:r>
      <w:r>
        <w:rPr>
          <w:rFonts w:ascii="Arial" w:hAnsi="Arial" w:cs="Arial"/>
          <w:color w:val="000000" w:themeColor="text1"/>
          <w:szCs w:val="20"/>
          <w:lang w:val="en-US"/>
        </w:rPr>
        <w:t xml:space="preserve">: </w:t>
      </w:r>
      <w:r>
        <w:rPr>
          <w:rFonts w:ascii="Arial" w:hAnsi="Arial" w:cs="Arial"/>
          <w:color w:val="000000"/>
          <w:szCs w:val="20"/>
          <w:lang w:val="en-US"/>
        </w:rPr>
        <w:t>means the natural person whose data is processed</w:t>
      </w:r>
      <w:r>
        <w:rPr>
          <w:rFonts w:ascii="Arial" w:hAnsi="Arial" w:cs="Arial"/>
          <w:i/>
          <w:color w:val="000000" w:themeColor="text1"/>
          <w:szCs w:val="20"/>
          <w:lang w:val="en-US"/>
        </w:rPr>
        <w:t>.</w:t>
      </w:r>
      <w:r>
        <w:rPr>
          <w:rStyle w:val="CommentReference"/>
          <w:rFonts w:ascii="Arial" w:hAnsi="Arial" w:cs="Arial"/>
          <w:i/>
          <w:color w:val="000000" w:themeColor="text1"/>
          <w:sz w:val="20"/>
          <w:szCs w:val="20"/>
          <w:lang w:val="en-US"/>
        </w:rPr>
        <w:t xml:space="preserve"> </w:t>
      </w:r>
    </w:p>
    <w:p w14:paraId="718FD9EC" w14:textId="77777777" w:rsidR="009B7035" w:rsidRDefault="009B7035" w:rsidP="009B7035">
      <w:pPr>
        <w:pStyle w:val="ListParagraph"/>
        <w:rPr>
          <w:rFonts w:ascii="Arial" w:hAnsi="Arial" w:cs="Arial"/>
          <w:b/>
          <w:szCs w:val="20"/>
          <w:lang w:val="en-US"/>
        </w:rPr>
      </w:pPr>
    </w:p>
    <w:p w14:paraId="36A82E24" w14:textId="77777777" w:rsidR="009B7035" w:rsidRPr="009B7035" w:rsidRDefault="009B7035" w:rsidP="009B7035">
      <w:pPr>
        <w:numPr>
          <w:ilvl w:val="0"/>
          <w:numId w:val="3"/>
        </w:numPr>
        <w:spacing w:line="276" w:lineRule="auto"/>
        <w:jc w:val="both"/>
        <w:rPr>
          <w:rFonts w:ascii="Arial" w:hAnsi="Arial" w:cs="Arial"/>
          <w:b/>
          <w:szCs w:val="20"/>
          <w:lang w:val="en-US"/>
        </w:rPr>
      </w:pPr>
      <w:r w:rsidRPr="009B7035">
        <w:rPr>
          <w:rFonts w:ascii="Arial" w:hAnsi="Arial" w:cs="Arial"/>
          <w:b/>
          <w:szCs w:val="20"/>
          <w:lang w:val="en-US"/>
        </w:rPr>
        <w:t>EFFECTIVE DATE</w:t>
      </w:r>
      <w:r w:rsidRPr="009B7035">
        <w:rPr>
          <w:rFonts w:ascii="Arial" w:hAnsi="Arial" w:cs="Arial"/>
          <w:szCs w:val="20"/>
          <w:lang w:val="en-US"/>
        </w:rPr>
        <w:t>: means the date when this Agreement is signed by the duly authorized representatives of two PARTIES, and then for each additional PARTY, the date when the authorized representatives of such PARTY adhere and sign this Agreement.</w:t>
      </w:r>
    </w:p>
    <w:p w14:paraId="6CFEFB35" w14:textId="77777777" w:rsidR="000515E3" w:rsidRDefault="000515E3">
      <w:pPr>
        <w:spacing w:line="276" w:lineRule="auto"/>
        <w:jc w:val="both"/>
        <w:rPr>
          <w:rFonts w:ascii="Arial" w:hAnsi="Arial" w:cs="Arial"/>
          <w:b/>
          <w:szCs w:val="20"/>
          <w:lang w:val="en-US"/>
        </w:rPr>
      </w:pPr>
    </w:p>
    <w:p w14:paraId="0CF8222F" w14:textId="77777777" w:rsidR="000515E3" w:rsidRDefault="00E90C37">
      <w:pPr>
        <w:pStyle w:val="ListParagraph"/>
        <w:numPr>
          <w:ilvl w:val="0"/>
          <w:numId w:val="3"/>
        </w:numPr>
        <w:spacing w:line="276" w:lineRule="auto"/>
        <w:jc w:val="both"/>
        <w:rPr>
          <w:rFonts w:ascii="Arial" w:hAnsi="Arial" w:cs="Arial"/>
          <w:szCs w:val="20"/>
          <w:lang w:val="en-US"/>
        </w:rPr>
      </w:pPr>
      <w:r>
        <w:rPr>
          <w:rFonts w:ascii="Arial" w:hAnsi="Arial" w:cs="Arial"/>
          <w:b/>
          <w:color w:val="000000" w:themeColor="text1"/>
          <w:szCs w:val="20"/>
          <w:lang w:val="en-US"/>
        </w:rPr>
        <w:t>FOREGROUND INTELLECTUAL PROPERTY (FOREGROUND IP)</w:t>
      </w:r>
      <w:r>
        <w:rPr>
          <w:rFonts w:ascii="Arial" w:hAnsi="Arial" w:cs="Arial"/>
          <w:color w:val="000000" w:themeColor="text1"/>
          <w:szCs w:val="20"/>
          <w:lang w:val="en-US"/>
        </w:rPr>
        <w:t>: shall have the meaning set forth in Section V below.</w:t>
      </w:r>
    </w:p>
    <w:p w14:paraId="2644175A" w14:textId="77777777" w:rsidR="000515E3" w:rsidRDefault="000515E3">
      <w:pPr>
        <w:spacing w:line="276" w:lineRule="auto"/>
        <w:jc w:val="both"/>
        <w:rPr>
          <w:rFonts w:ascii="Arial" w:hAnsi="Arial" w:cs="Arial"/>
          <w:i/>
          <w:color w:val="000000"/>
          <w:szCs w:val="20"/>
          <w:lang w:val="en-US"/>
        </w:rPr>
      </w:pPr>
    </w:p>
    <w:p w14:paraId="1D40ACF7" w14:textId="77777777" w:rsidR="000515E3" w:rsidRDefault="00E90C37">
      <w:pPr>
        <w:numPr>
          <w:ilvl w:val="0"/>
          <w:numId w:val="3"/>
        </w:numPr>
        <w:spacing w:line="276" w:lineRule="auto"/>
        <w:jc w:val="both"/>
        <w:rPr>
          <w:rFonts w:ascii="Arial" w:hAnsi="Arial" w:cs="Arial"/>
          <w:b/>
          <w:szCs w:val="20"/>
          <w:lang w:val="en-US"/>
        </w:rPr>
      </w:pPr>
      <w:r>
        <w:rPr>
          <w:rFonts w:ascii="Arial" w:hAnsi="Arial" w:cs="Arial"/>
          <w:b/>
          <w:color w:val="000000" w:themeColor="text1"/>
          <w:szCs w:val="20"/>
          <w:lang w:val="en-US"/>
        </w:rPr>
        <w:t xml:space="preserve">INTELLECTUAL PROPERTY RIGHTS: </w:t>
      </w:r>
      <w:r>
        <w:rPr>
          <w:rFonts w:ascii="Arial" w:hAnsi="Arial" w:cs="Arial"/>
          <w:szCs w:val="20"/>
          <w:lang w:val="en-US"/>
        </w:rPr>
        <w:t>means all intellectual property rights throughout the world, whether existing under statute, at common law or equity, registered or unregistered, now or hereafter in force or recognized, including trade secrets and know-how.</w:t>
      </w:r>
    </w:p>
    <w:p w14:paraId="55384E54" w14:textId="77777777" w:rsidR="000515E3" w:rsidRDefault="000515E3">
      <w:pPr>
        <w:spacing w:line="276" w:lineRule="auto"/>
        <w:ind w:left="720"/>
        <w:jc w:val="both"/>
        <w:rPr>
          <w:rFonts w:ascii="Arial" w:hAnsi="Arial" w:cs="Arial"/>
          <w:b/>
          <w:szCs w:val="20"/>
          <w:lang w:val="en-US"/>
        </w:rPr>
      </w:pPr>
    </w:p>
    <w:p w14:paraId="6C21DB1B" w14:textId="77777777" w:rsidR="000515E3" w:rsidRDefault="00E90C37">
      <w:pPr>
        <w:numPr>
          <w:ilvl w:val="0"/>
          <w:numId w:val="3"/>
        </w:numPr>
        <w:spacing w:line="276" w:lineRule="auto"/>
        <w:jc w:val="both"/>
        <w:rPr>
          <w:rFonts w:ascii="Arial" w:hAnsi="Arial" w:cs="Arial"/>
          <w:b/>
          <w:szCs w:val="20"/>
          <w:lang w:val="en-US"/>
        </w:rPr>
      </w:pPr>
      <w:r>
        <w:rPr>
          <w:rFonts w:ascii="Arial" w:hAnsi="Arial" w:cs="Arial"/>
          <w:b/>
          <w:szCs w:val="20"/>
          <w:lang w:val="en-US"/>
        </w:rPr>
        <w:t xml:space="preserve">PROVIDER’S PROJECT LEADER: </w:t>
      </w:r>
      <w:r>
        <w:rPr>
          <w:rFonts w:ascii="Arial" w:hAnsi="Arial" w:cs="Arial"/>
          <w:szCs w:val="20"/>
          <w:lang w:val="en-US"/>
        </w:rPr>
        <w:t xml:space="preserve">means </w:t>
      </w:r>
      <w:r>
        <w:rPr>
          <w:rFonts w:ascii="Arial" w:hAnsi="Arial" w:cs="Arial"/>
          <w:color w:val="000000"/>
          <w:szCs w:val="20"/>
          <w:lang w:val="en-US"/>
        </w:rPr>
        <w:t xml:space="preserve">the PROVIDER’s person who takes responsibility for the project as </w:t>
      </w:r>
      <w:r>
        <w:rPr>
          <w:rFonts w:ascii="Arial" w:hAnsi="Arial" w:cs="Arial"/>
          <w:szCs w:val="20"/>
          <w:lang w:val="en-US"/>
        </w:rPr>
        <w:t>described in the Ordinance on Human Research (</w:t>
      </w:r>
      <w:r>
        <w:rPr>
          <w:rFonts w:ascii="Arial" w:hAnsi="Arial" w:cs="Arial"/>
          <w:b/>
          <w:bCs/>
          <w:szCs w:val="20"/>
          <w:lang w:val="en-US"/>
        </w:rPr>
        <w:t>HRO</w:t>
      </w:r>
      <w:r>
        <w:rPr>
          <w:rFonts w:ascii="Arial" w:hAnsi="Arial" w:cs="Arial"/>
          <w:szCs w:val="20"/>
          <w:lang w:val="en-US"/>
        </w:rPr>
        <w:t>).</w:t>
      </w:r>
    </w:p>
    <w:p w14:paraId="69DF9EE8" w14:textId="77777777" w:rsidR="000515E3" w:rsidRDefault="000515E3">
      <w:pPr>
        <w:spacing w:line="276" w:lineRule="auto"/>
        <w:ind w:left="720"/>
        <w:jc w:val="both"/>
        <w:rPr>
          <w:rFonts w:ascii="Arial" w:hAnsi="Arial" w:cs="Arial"/>
          <w:b/>
          <w:szCs w:val="20"/>
          <w:lang w:val="en-US"/>
        </w:rPr>
      </w:pPr>
    </w:p>
    <w:p w14:paraId="42E00D1D" w14:textId="77777777" w:rsidR="000515E3" w:rsidRDefault="00E90C37">
      <w:pPr>
        <w:numPr>
          <w:ilvl w:val="0"/>
          <w:numId w:val="3"/>
        </w:numPr>
        <w:spacing w:line="276" w:lineRule="auto"/>
        <w:jc w:val="both"/>
        <w:rPr>
          <w:rFonts w:ascii="Arial" w:hAnsi="Arial" w:cs="Arial"/>
          <w:b/>
          <w:color w:val="000000"/>
          <w:szCs w:val="20"/>
          <w:lang w:val="en-US"/>
        </w:rPr>
      </w:pPr>
      <w:r>
        <w:rPr>
          <w:rFonts w:ascii="Arial" w:hAnsi="Arial" w:cs="Arial"/>
          <w:b/>
          <w:color w:val="000000"/>
          <w:szCs w:val="20"/>
          <w:lang w:val="en-US"/>
        </w:rPr>
        <w:t>RECIPIENT’S PROJECT LEADER:</w:t>
      </w:r>
      <w:r>
        <w:rPr>
          <w:rFonts w:ascii="Arial" w:hAnsi="Arial" w:cs="Arial"/>
          <w:color w:val="000000"/>
          <w:szCs w:val="20"/>
          <w:lang w:val="en-US"/>
        </w:rPr>
        <w:t xml:space="preserve"> means the RECIPIENT’s person who takes responsibility for the project as described in the HRO.</w:t>
      </w:r>
    </w:p>
    <w:p w14:paraId="2863DB6B" w14:textId="77777777" w:rsidR="000515E3" w:rsidRDefault="000515E3">
      <w:pPr>
        <w:spacing w:line="276" w:lineRule="auto"/>
        <w:ind w:left="720"/>
        <w:jc w:val="both"/>
        <w:rPr>
          <w:rFonts w:ascii="Arial" w:hAnsi="Arial" w:cs="Arial"/>
          <w:b/>
          <w:szCs w:val="20"/>
          <w:lang w:val="en-US"/>
        </w:rPr>
      </w:pPr>
    </w:p>
    <w:p w14:paraId="19E54F19" w14:textId="77777777" w:rsidR="000515E3" w:rsidRDefault="00E90C37">
      <w:pPr>
        <w:numPr>
          <w:ilvl w:val="0"/>
          <w:numId w:val="3"/>
        </w:numPr>
        <w:spacing w:line="276" w:lineRule="auto"/>
        <w:jc w:val="both"/>
        <w:rPr>
          <w:rFonts w:ascii="Arial" w:hAnsi="Arial" w:cs="Arial"/>
          <w:b/>
          <w:szCs w:val="20"/>
          <w:lang w:val="en-US"/>
        </w:rPr>
      </w:pPr>
      <w:r>
        <w:rPr>
          <w:rFonts w:ascii="Arial" w:hAnsi="Arial" w:cs="Arial"/>
          <w:b/>
          <w:color w:val="000000"/>
          <w:szCs w:val="20"/>
          <w:lang w:val="en-US"/>
        </w:rPr>
        <w:t>RESEARCH</w:t>
      </w:r>
      <w:r>
        <w:rPr>
          <w:rFonts w:ascii="Arial" w:hAnsi="Arial" w:cs="Arial"/>
          <w:color w:val="000000"/>
          <w:szCs w:val="20"/>
          <w:lang w:val="en-US"/>
        </w:rPr>
        <w:t>: means t</w:t>
      </w:r>
      <w:r>
        <w:rPr>
          <w:rFonts w:ascii="Arial" w:hAnsi="Arial" w:cs="Arial"/>
          <w:szCs w:val="20"/>
          <w:lang w:val="en-US"/>
        </w:rPr>
        <w:t xml:space="preserve">he research project as set forth in </w:t>
      </w:r>
      <w:r>
        <w:rPr>
          <w:rFonts w:ascii="Arial" w:hAnsi="Arial" w:cs="Arial"/>
          <w:b/>
          <w:szCs w:val="20"/>
          <w:lang w:val="en-US"/>
        </w:rPr>
        <w:t>Annex II</w:t>
      </w:r>
      <w:r>
        <w:rPr>
          <w:rFonts w:ascii="Arial" w:hAnsi="Arial" w:cs="Arial"/>
          <w:szCs w:val="20"/>
          <w:lang w:val="en-US"/>
        </w:rPr>
        <w:t xml:space="preserve"> of this Agreement, as approved by the Ethics Committee, and for which the DATA will be used;</w:t>
      </w:r>
    </w:p>
    <w:p w14:paraId="0D18208A" w14:textId="77777777" w:rsidR="000515E3" w:rsidRDefault="000515E3">
      <w:pPr>
        <w:spacing w:line="276" w:lineRule="auto"/>
        <w:ind w:left="720"/>
        <w:jc w:val="both"/>
        <w:rPr>
          <w:rFonts w:ascii="Arial" w:hAnsi="Arial" w:cs="Arial"/>
          <w:b/>
          <w:szCs w:val="20"/>
          <w:lang w:val="en-US"/>
        </w:rPr>
      </w:pPr>
    </w:p>
    <w:p w14:paraId="71A51948" w14:textId="77777777" w:rsidR="000515E3" w:rsidRDefault="00E90C37">
      <w:pPr>
        <w:numPr>
          <w:ilvl w:val="0"/>
          <w:numId w:val="3"/>
        </w:numPr>
        <w:spacing w:line="276" w:lineRule="auto"/>
        <w:jc w:val="both"/>
        <w:rPr>
          <w:rFonts w:ascii="Arial" w:hAnsi="Arial" w:cs="Arial"/>
          <w:szCs w:val="20"/>
          <w:lang w:val="en-US"/>
        </w:rPr>
      </w:pPr>
      <w:r>
        <w:rPr>
          <w:rFonts w:ascii="Arial" w:hAnsi="Arial" w:cs="Arial"/>
          <w:b/>
          <w:szCs w:val="20"/>
          <w:lang w:val="en-US"/>
        </w:rPr>
        <w:t>RESULTS</w:t>
      </w:r>
      <w:r>
        <w:rPr>
          <w:rFonts w:ascii="Arial" w:hAnsi="Arial" w:cs="Arial"/>
          <w:szCs w:val="20"/>
          <w:lang w:val="en-US"/>
        </w:rPr>
        <w:t>: means without limitation any output of the RESEARCH such as invention, data, software, algorithms, knowledge, know-how or information that is generated in the RESEARCH, whatever its form or nature, whether or not it can be protected, as well as any rights attached to it, including INTELLECTUAL PROPERTY RIGHTS.</w:t>
      </w:r>
    </w:p>
    <w:p w14:paraId="65C7E67A" w14:textId="77777777" w:rsidR="000515E3" w:rsidRDefault="000515E3">
      <w:pPr>
        <w:spacing w:line="276" w:lineRule="auto"/>
        <w:jc w:val="both"/>
        <w:rPr>
          <w:rFonts w:ascii="Arial" w:hAnsi="Arial" w:cs="Arial"/>
          <w:b/>
          <w:szCs w:val="20"/>
          <w:lang w:val="en-US"/>
        </w:rPr>
      </w:pPr>
    </w:p>
    <w:p w14:paraId="40E1B1F5" w14:textId="77777777" w:rsidR="000515E3" w:rsidRDefault="000515E3">
      <w:pPr>
        <w:spacing w:line="276" w:lineRule="auto"/>
        <w:jc w:val="both"/>
        <w:rPr>
          <w:rFonts w:ascii="Arial" w:hAnsi="Arial" w:cs="Arial"/>
          <w:i/>
          <w:szCs w:val="20"/>
          <w:lang w:val="en-US"/>
        </w:rPr>
      </w:pPr>
    </w:p>
    <w:p w14:paraId="2D74E377" w14:textId="77777777" w:rsidR="000515E3" w:rsidRDefault="00E90C37">
      <w:pPr>
        <w:spacing w:line="276" w:lineRule="auto"/>
        <w:jc w:val="both"/>
        <w:rPr>
          <w:rFonts w:ascii="Arial" w:hAnsi="Arial" w:cs="Arial"/>
          <w:szCs w:val="20"/>
          <w:lang w:val="en-US"/>
        </w:rPr>
      </w:pPr>
      <w:r>
        <w:rPr>
          <w:rFonts w:ascii="Arial" w:hAnsi="Arial" w:cs="Arial"/>
          <w:b/>
          <w:bCs/>
          <w:color w:val="000000"/>
          <w:szCs w:val="20"/>
          <w:lang w:val="en-US"/>
        </w:rPr>
        <w:t>II. DATA Provision</w:t>
      </w:r>
    </w:p>
    <w:p w14:paraId="78470F70" w14:textId="77777777" w:rsidR="000515E3" w:rsidRDefault="000515E3">
      <w:pPr>
        <w:spacing w:line="276" w:lineRule="auto"/>
        <w:jc w:val="both"/>
        <w:rPr>
          <w:rFonts w:ascii="Arial" w:hAnsi="Arial" w:cs="Arial"/>
          <w:szCs w:val="20"/>
          <w:lang w:val="en-US"/>
        </w:rPr>
      </w:pPr>
    </w:p>
    <w:p w14:paraId="59283944" w14:textId="77777777" w:rsidR="000515E3" w:rsidRDefault="00E90C37">
      <w:pPr>
        <w:numPr>
          <w:ilvl w:val="0"/>
          <w:numId w:val="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Cs w:val="20"/>
          <w:lang w:val="en-US"/>
        </w:rPr>
      </w:pPr>
      <w:r>
        <w:rPr>
          <w:rFonts w:ascii="Arial" w:hAnsi="Arial" w:cs="Arial"/>
          <w:b/>
          <w:bCs/>
          <w:szCs w:val="20"/>
          <w:lang w:val="en-US"/>
        </w:rPr>
        <w:t>DTPA</w:t>
      </w:r>
      <w:r>
        <w:rPr>
          <w:rFonts w:ascii="Arial" w:hAnsi="Arial" w:cs="Arial"/>
          <w:szCs w:val="20"/>
          <w:lang w:val="en-US"/>
        </w:rPr>
        <w:t>. The DATA shall be made available to RECIPIENT subject to the PARTIES entering into a Data Transfer and Processing Agreement with the BioMedIT Nodes substantially in the form as specified in Annex III (DTPA).</w:t>
      </w:r>
    </w:p>
    <w:p w14:paraId="7729D006" w14:textId="77777777" w:rsidR="000515E3" w:rsidRDefault="000515E3">
      <w:pPr>
        <w:spacing w:line="276" w:lineRule="auto"/>
        <w:ind w:left="720"/>
        <w:jc w:val="both"/>
        <w:rPr>
          <w:rFonts w:ascii="Arial" w:hAnsi="Arial" w:cs="Arial"/>
          <w:szCs w:val="20"/>
          <w:lang w:val="en-US"/>
        </w:rPr>
      </w:pPr>
    </w:p>
    <w:p w14:paraId="1A1E6CB8" w14:textId="77777777" w:rsidR="000515E3" w:rsidRDefault="00E90C37">
      <w:pPr>
        <w:numPr>
          <w:ilvl w:val="0"/>
          <w:numId w:val="4"/>
        </w:numPr>
        <w:spacing w:line="276" w:lineRule="auto"/>
        <w:jc w:val="both"/>
        <w:rPr>
          <w:rFonts w:ascii="Arial" w:hAnsi="Arial" w:cs="Arial"/>
          <w:szCs w:val="20"/>
          <w:lang w:val="en-US"/>
        </w:rPr>
      </w:pPr>
      <w:r>
        <w:rPr>
          <w:rFonts w:ascii="Arial" w:hAnsi="Arial" w:cs="Arial"/>
          <w:b/>
          <w:szCs w:val="20"/>
          <w:lang w:val="en-US"/>
        </w:rPr>
        <w:t>Form.</w:t>
      </w:r>
      <w:r>
        <w:rPr>
          <w:rFonts w:ascii="Arial" w:hAnsi="Arial" w:cs="Arial"/>
          <w:szCs w:val="20"/>
          <w:lang w:val="en-US"/>
        </w:rPr>
        <w:t xml:space="preserve"> The DATA shall be provided to the RECIPIENT by the PROVIDER </w:t>
      </w:r>
      <w:r>
        <w:rPr>
          <w:rFonts w:ascii="Arial" w:hAnsi="Arial" w:cs="Arial"/>
          <w:szCs w:val="20"/>
          <w:highlight w:val="yellow"/>
          <w:lang w:val="en-GB"/>
        </w:rPr>
        <w:t>in a CODED</w:t>
      </w:r>
      <w:r>
        <w:rPr>
          <w:rFonts w:ascii="Arial" w:hAnsi="Arial" w:cs="Arial"/>
          <w:color w:val="EEA63D"/>
          <w:szCs w:val="20"/>
          <w:highlight w:val="yellow"/>
          <w:lang w:val="en-US"/>
        </w:rPr>
        <w:t xml:space="preserve"> </w:t>
      </w:r>
      <w:r>
        <w:rPr>
          <w:rFonts w:ascii="Arial" w:hAnsi="Arial" w:cs="Arial"/>
          <w:szCs w:val="20"/>
          <w:highlight w:val="yellow"/>
          <w:lang w:val="en-GB"/>
        </w:rPr>
        <w:t>FORM</w:t>
      </w:r>
      <w:r>
        <w:rPr>
          <w:rFonts w:ascii="Arial" w:hAnsi="Arial" w:cs="Arial"/>
          <w:color w:val="ED7D31" w:themeColor="accent2"/>
          <w:szCs w:val="20"/>
          <w:highlight w:val="yellow"/>
          <w:lang w:val="en-GB"/>
        </w:rPr>
        <w:t xml:space="preserve"> </w:t>
      </w:r>
      <w:r>
        <w:rPr>
          <w:rFonts w:ascii="Arial" w:hAnsi="Arial" w:cs="Arial"/>
          <w:szCs w:val="20"/>
          <w:highlight w:val="yellow"/>
          <w:lang w:val="en-GB"/>
        </w:rPr>
        <w:t>and</w:t>
      </w:r>
      <w:r>
        <w:rPr>
          <w:rFonts w:ascii="Arial" w:hAnsi="Arial" w:cs="Arial"/>
          <w:szCs w:val="20"/>
          <w:lang w:val="en-GB"/>
        </w:rPr>
        <w:t xml:space="preserve"> in a format to be agreed upon by the PARTIES as per</w:t>
      </w:r>
      <w:r>
        <w:rPr>
          <w:rFonts w:ascii="Arial" w:hAnsi="Arial" w:cs="Arial"/>
          <w:b/>
          <w:szCs w:val="20"/>
          <w:lang w:val="en-GB"/>
        </w:rPr>
        <w:t xml:space="preserve"> Annex III.</w:t>
      </w:r>
      <w:r>
        <w:rPr>
          <w:rFonts w:ascii="Arial" w:hAnsi="Arial" w:cs="Arial"/>
          <w:szCs w:val="20"/>
          <w:lang w:val="en-GB"/>
        </w:rPr>
        <w:t xml:space="preserve"> </w:t>
      </w:r>
      <w:r>
        <w:rPr>
          <w:rFonts w:ascii="Arial" w:hAnsi="Arial" w:cs="Arial"/>
          <w:szCs w:val="20"/>
          <w:lang w:val="en-US"/>
        </w:rPr>
        <w:t>The RECIPIENT shall not have the key.</w:t>
      </w:r>
    </w:p>
    <w:p w14:paraId="1C3D901C" w14:textId="77777777" w:rsidR="009B7035" w:rsidRPr="009B7035" w:rsidRDefault="009B7035" w:rsidP="009B7035">
      <w:pPr>
        <w:pStyle w:val="ListParagraph"/>
        <w:spacing w:line="276" w:lineRule="auto"/>
        <w:jc w:val="both"/>
        <w:rPr>
          <w:rFonts w:ascii="Arial" w:hAnsi="Arial" w:cs="Arial"/>
          <w:szCs w:val="20"/>
          <w:lang w:val="en-US"/>
        </w:rPr>
      </w:pPr>
      <w:r w:rsidRPr="009B7035">
        <w:rPr>
          <w:rFonts w:ascii="Arial" w:hAnsi="Arial" w:cs="Arial"/>
          <w:i/>
          <w:szCs w:val="20"/>
          <w:highlight w:val="green"/>
          <w:lang w:val="en-US"/>
        </w:rPr>
        <w:t>Specify in which form data is provided (uncoded, coded or anonymized).</w:t>
      </w:r>
      <w:r w:rsidRPr="009B7035">
        <w:rPr>
          <w:rFonts w:ascii="Arial" w:hAnsi="Arial" w:cs="Arial"/>
          <w:i/>
          <w:szCs w:val="20"/>
          <w:lang w:val="en-US"/>
        </w:rPr>
        <w:t xml:space="preserve"> </w:t>
      </w:r>
      <w:r w:rsidRPr="009B7035">
        <w:rPr>
          <w:rFonts w:ascii="Arial" w:hAnsi="Arial" w:cs="Arial"/>
          <w:szCs w:val="20"/>
          <w:highlight w:val="green"/>
          <w:lang w:val="en-US"/>
        </w:rPr>
        <w:t>As a reminder, coded or pseudonymized data is not considered as anonymous data under the Human Research Act.</w:t>
      </w:r>
    </w:p>
    <w:p w14:paraId="00CE3DAB" w14:textId="77777777" w:rsidR="000515E3" w:rsidRDefault="000515E3">
      <w:pPr>
        <w:spacing w:line="276" w:lineRule="auto"/>
        <w:ind w:left="720"/>
        <w:jc w:val="both"/>
        <w:rPr>
          <w:rFonts w:ascii="Arial" w:hAnsi="Arial" w:cs="Arial"/>
          <w:szCs w:val="20"/>
          <w:lang w:val="en-US"/>
        </w:rPr>
      </w:pPr>
    </w:p>
    <w:p w14:paraId="03208525" w14:textId="77777777" w:rsidR="000515E3" w:rsidRDefault="00E90C37">
      <w:pPr>
        <w:numPr>
          <w:ilvl w:val="0"/>
          <w:numId w:val="4"/>
        </w:numPr>
        <w:spacing w:line="276" w:lineRule="auto"/>
        <w:jc w:val="both"/>
        <w:rPr>
          <w:rFonts w:ascii="Arial" w:hAnsi="Arial" w:cs="Arial"/>
          <w:szCs w:val="20"/>
          <w:lang w:val="en-US"/>
        </w:rPr>
      </w:pPr>
      <w:r>
        <w:rPr>
          <w:rFonts w:ascii="Arial" w:hAnsi="Arial" w:cs="Arial"/>
          <w:b/>
          <w:szCs w:val="20"/>
          <w:lang w:val="en-US"/>
        </w:rPr>
        <w:t xml:space="preserve">PROVIDER’s Warranties about DATA Provision </w:t>
      </w:r>
      <w:r>
        <w:rPr>
          <w:rFonts w:ascii="Arial" w:hAnsi="Arial" w:cs="Arial"/>
          <w:szCs w:val="20"/>
          <w:lang w:val="en-US"/>
        </w:rPr>
        <w:t xml:space="preserve">– The PROVIDER warrants that it is entitled to supply the DATA </w:t>
      </w:r>
      <w:r>
        <w:rPr>
          <w:rFonts w:ascii="Arial" w:hAnsi="Arial" w:cs="Arial"/>
          <w:color w:val="000000" w:themeColor="text1"/>
          <w:szCs w:val="20"/>
          <w:lang w:val="en-US"/>
        </w:rPr>
        <w:t xml:space="preserve">and that all necessary consents and/or authorizations for the transfer and/or use of the </w:t>
      </w:r>
      <w:r>
        <w:rPr>
          <w:rFonts w:ascii="Arial" w:hAnsi="Arial" w:cs="Arial"/>
          <w:szCs w:val="20"/>
          <w:lang w:val="en-US"/>
        </w:rPr>
        <w:t xml:space="preserve">DATA to/by the RECIPIENT have been obtained. </w:t>
      </w:r>
    </w:p>
    <w:p w14:paraId="11A07C84" w14:textId="77777777" w:rsidR="009B7035" w:rsidRDefault="009B7035" w:rsidP="009B7035">
      <w:pPr>
        <w:pStyle w:val="ListParagraph"/>
        <w:spacing w:line="276" w:lineRule="auto"/>
        <w:jc w:val="both"/>
        <w:rPr>
          <w:rFonts w:ascii="Arial" w:hAnsi="Arial" w:cs="Arial"/>
          <w:bCs/>
          <w:szCs w:val="20"/>
          <w:lang w:val="en-US"/>
        </w:rPr>
      </w:pPr>
      <w:r w:rsidRPr="00CD0162">
        <w:rPr>
          <w:rFonts w:ascii="Arial" w:hAnsi="Arial" w:cs="Arial"/>
          <w:bCs/>
          <w:i/>
          <w:szCs w:val="20"/>
          <w:highlight w:val="green"/>
          <w:lang w:val="en-US"/>
        </w:rPr>
        <w:t xml:space="preserve">Make sure data provision is </w:t>
      </w:r>
      <w:r>
        <w:rPr>
          <w:rFonts w:ascii="Arial" w:hAnsi="Arial" w:cs="Arial"/>
          <w:bCs/>
          <w:i/>
          <w:szCs w:val="20"/>
          <w:highlight w:val="green"/>
          <w:lang w:val="en-US"/>
        </w:rPr>
        <w:t>made in accordance with the law (e.g. Human Research Act) and your</w:t>
      </w:r>
      <w:r w:rsidRPr="00CD0162">
        <w:rPr>
          <w:rFonts w:ascii="Arial" w:hAnsi="Arial" w:cs="Arial"/>
          <w:bCs/>
          <w:i/>
          <w:szCs w:val="20"/>
          <w:highlight w:val="green"/>
          <w:lang w:val="en-US"/>
        </w:rPr>
        <w:t xml:space="preserve"> institutional governance processes.</w:t>
      </w:r>
    </w:p>
    <w:p w14:paraId="54D58909" w14:textId="77777777" w:rsidR="000515E3" w:rsidRDefault="000515E3">
      <w:pPr>
        <w:pStyle w:val="ListParagraph"/>
        <w:spacing w:line="276" w:lineRule="auto"/>
        <w:jc w:val="both"/>
        <w:rPr>
          <w:rFonts w:ascii="Arial" w:hAnsi="Arial" w:cs="Arial"/>
          <w:bCs/>
          <w:szCs w:val="20"/>
          <w:lang w:val="en-US"/>
        </w:rPr>
      </w:pPr>
    </w:p>
    <w:p w14:paraId="1EF70EDA" w14:textId="77777777" w:rsidR="000515E3" w:rsidRDefault="00E90C37">
      <w:pPr>
        <w:numPr>
          <w:ilvl w:val="0"/>
          <w:numId w:val="4"/>
        </w:numPr>
        <w:spacing w:line="276" w:lineRule="auto"/>
        <w:jc w:val="both"/>
        <w:rPr>
          <w:rFonts w:ascii="Arial" w:hAnsi="Arial" w:cs="Arial"/>
          <w:color w:val="000000"/>
          <w:szCs w:val="20"/>
          <w:lang w:val="en-US"/>
        </w:rPr>
      </w:pPr>
      <w:r>
        <w:rPr>
          <w:rFonts w:ascii="Arial" w:hAnsi="Arial" w:cs="Arial"/>
          <w:b/>
          <w:szCs w:val="20"/>
          <w:lang w:val="en-US"/>
        </w:rPr>
        <w:t xml:space="preserve">No PROVIDER’s Warranties about DATA. </w:t>
      </w:r>
      <w:r>
        <w:rPr>
          <w:rFonts w:ascii="Arial" w:hAnsi="Arial" w:cs="Arial"/>
          <w:szCs w:val="20"/>
          <w:lang w:val="en-US"/>
        </w:rPr>
        <w:t>It</w:t>
      </w:r>
      <w:r>
        <w:rPr>
          <w:rFonts w:ascii="Arial" w:hAnsi="Arial" w:cs="Arial"/>
          <w:color w:val="000000"/>
          <w:szCs w:val="20"/>
          <w:lang w:val="en-US"/>
        </w:rPr>
        <w:t xml:space="preserve"> is expressly understood that the PROVIDER does not warrant or guarantee that the </w:t>
      </w:r>
      <w:r>
        <w:rPr>
          <w:rFonts w:ascii="Arial" w:hAnsi="Arial" w:cs="Arial"/>
          <w:szCs w:val="20"/>
          <w:lang w:val="en-US"/>
        </w:rPr>
        <w:t>DATA</w:t>
      </w:r>
      <w:r>
        <w:rPr>
          <w:rFonts w:ascii="Arial" w:hAnsi="Arial" w:cs="Arial"/>
          <w:color w:val="000000"/>
          <w:szCs w:val="20"/>
          <w:lang w:val="en-US"/>
        </w:rPr>
        <w:t xml:space="preserve"> will be accurate, complete,</w:t>
      </w:r>
      <w:r>
        <w:rPr>
          <w:rFonts w:ascii="Arial" w:hAnsi="Arial" w:cs="Arial"/>
          <w:color w:val="EEA63D"/>
          <w:szCs w:val="20"/>
          <w:lang w:val="en-US"/>
        </w:rPr>
        <w:t xml:space="preserve"> </w:t>
      </w:r>
      <w:r>
        <w:rPr>
          <w:rFonts w:ascii="Arial" w:hAnsi="Arial" w:cs="Arial"/>
          <w:color w:val="000000"/>
          <w:szCs w:val="20"/>
          <w:lang w:val="en-US"/>
        </w:rPr>
        <w:t>or useful for any particular purpose.</w:t>
      </w:r>
    </w:p>
    <w:p w14:paraId="070184A2" w14:textId="77777777" w:rsidR="000515E3" w:rsidRDefault="000515E3">
      <w:pPr>
        <w:pStyle w:val="ListParagraph"/>
        <w:spacing w:line="276" w:lineRule="auto"/>
        <w:jc w:val="both"/>
        <w:rPr>
          <w:rFonts w:ascii="Arial" w:hAnsi="Arial" w:cs="Arial"/>
          <w:bCs/>
          <w:color w:val="000000"/>
          <w:szCs w:val="20"/>
          <w:lang w:val="en-US"/>
        </w:rPr>
      </w:pPr>
    </w:p>
    <w:p w14:paraId="604A009C" w14:textId="77777777" w:rsidR="000515E3" w:rsidRDefault="00E90C37">
      <w:pPr>
        <w:numPr>
          <w:ilvl w:val="0"/>
          <w:numId w:val="4"/>
        </w:numPr>
        <w:spacing w:line="276" w:lineRule="auto"/>
        <w:jc w:val="both"/>
        <w:rPr>
          <w:rFonts w:ascii="Arial" w:hAnsi="Arial" w:cs="Arial"/>
          <w:szCs w:val="20"/>
          <w:lang w:val="en-US"/>
        </w:rPr>
      </w:pPr>
      <w:r>
        <w:rPr>
          <w:rFonts w:ascii="Arial" w:hAnsi="Arial" w:cs="Arial"/>
          <w:b/>
          <w:szCs w:val="20"/>
          <w:lang w:val="en-US"/>
        </w:rPr>
        <w:t xml:space="preserve">No PROVIDER’s Warranties about Third Parties’ </w:t>
      </w:r>
      <w:r>
        <w:rPr>
          <w:rFonts w:ascii="Arial" w:hAnsi="Arial" w:cs="Arial"/>
          <w:b/>
          <w:color w:val="000000" w:themeColor="text1"/>
          <w:szCs w:val="20"/>
          <w:lang w:val="en-US"/>
        </w:rPr>
        <w:t>INTELLECTUAL PROPERTY RIGHTS</w:t>
      </w:r>
      <w:r>
        <w:rPr>
          <w:rFonts w:ascii="Arial" w:hAnsi="Arial" w:cs="Arial"/>
          <w:b/>
          <w:szCs w:val="20"/>
          <w:lang w:val="en-US"/>
        </w:rPr>
        <w:t>.</w:t>
      </w:r>
      <w:r>
        <w:rPr>
          <w:rFonts w:ascii="Arial" w:hAnsi="Arial" w:cs="Arial"/>
          <w:szCs w:val="20"/>
          <w:lang w:val="en-US"/>
        </w:rPr>
        <w:t xml:space="preserve"> The PROVIDER offers no warranty </w:t>
      </w:r>
      <w:r>
        <w:rPr>
          <w:rFonts w:ascii="Arial" w:hAnsi="Arial" w:cs="Arial"/>
          <w:color w:val="000000" w:themeColor="text1"/>
          <w:szCs w:val="20"/>
          <w:lang w:val="en-US"/>
        </w:rPr>
        <w:t xml:space="preserve">that the use of </w:t>
      </w:r>
      <w:r>
        <w:rPr>
          <w:rFonts w:ascii="Arial" w:hAnsi="Arial" w:cs="Arial"/>
          <w:szCs w:val="20"/>
          <w:lang w:val="en-US"/>
        </w:rPr>
        <w:t>DATA and/or CONFIDENTIAL INFORMATION will not infringe or violate any patent or other proprietary rights of any third party.</w:t>
      </w:r>
    </w:p>
    <w:p w14:paraId="12063EA3" w14:textId="77777777" w:rsidR="000515E3" w:rsidRDefault="000515E3">
      <w:pPr>
        <w:keepNext/>
        <w:spacing w:line="240" w:lineRule="auto"/>
        <w:jc w:val="both"/>
        <w:rPr>
          <w:rFonts w:ascii="Arial" w:hAnsi="Arial" w:cs="Arial"/>
          <w:b/>
          <w:szCs w:val="20"/>
          <w:lang w:val="en-US"/>
        </w:rPr>
      </w:pPr>
    </w:p>
    <w:p w14:paraId="149D9E27" w14:textId="77777777" w:rsidR="000515E3" w:rsidRDefault="00E90C37">
      <w:pPr>
        <w:keepNext/>
        <w:spacing w:line="240" w:lineRule="auto"/>
        <w:jc w:val="both"/>
        <w:rPr>
          <w:rFonts w:ascii="Arial" w:hAnsi="Arial" w:cs="Arial"/>
          <w:b/>
          <w:bCs/>
          <w:szCs w:val="20"/>
          <w:lang w:val="en-US"/>
        </w:rPr>
      </w:pPr>
      <w:r>
        <w:rPr>
          <w:rFonts w:ascii="Arial" w:hAnsi="Arial" w:cs="Arial"/>
          <w:b/>
          <w:szCs w:val="20"/>
          <w:lang w:val="en-US"/>
        </w:rPr>
        <w:t>III. DATA Processing</w:t>
      </w:r>
    </w:p>
    <w:p w14:paraId="7DC8F4B6" w14:textId="77777777" w:rsidR="000515E3" w:rsidRDefault="000515E3">
      <w:pPr>
        <w:rPr>
          <w:rFonts w:ascii="Arial" w:hAnsi="Arial" w:cs="Arial"/>
          <w:szCs w:val="20"/>
          <w:lang w:val="en-US"/>
        </w:rPr>
      </w:pPr>
    </w:p>
    <w:p w14:paraId="2160F350" w14:textId="77777777" w:rsidR="000515E3" w:rsidRDefault="00E90C37">
      <w:pPr>
        <w:keepNext/>
        <w:numPr>
          <w:ilvl w:val="0"/>
          <w:numId w:val="5"/>
        </w:numPr>
        <w:spacing w:line="276" w:lineRule="auto"/>
        <w:jc w:val="both"/>
        <w:rPr>
          <w:rFonts w:ascii="Arial" w:hAnsi="Arial" w:cs="Arial"/>
          <w:color w:val="000000"/>
          <w:szCs w:val="20"/>
          <w:lang w:val="en-US"/>
        </w:rPr>
      </w:pPr>
      <w:r>
        <w:rPr>
          <w:rFonts w:ascii="Arial" w:hAnsi="Arial" w:cs="Arial"/>
          <w:b/>
          <w:color w:val="000000"/>
          <w:szCs w:val="20"/>
          <w:lang w:val="en-US"/>
        </w:rPr>
        <w:t>Purpose</w:t>
      </w:r>
      <w:r>
        <w:rPr>
          <w:rFonts w:ascii="Arial" w:hAnsi="Arial" w:cs="Arial"/>
          <w:color w:val="000000"/>
          <w:szCs w:val="20"/>
          <w:lang w:val="en-US"/>
        </w:rPr>
        <w:t xml:space="preserve">. </w:t>
      </w:r>
      <w:r>
        <w:rPr>
          <w:rFonts w:ascii="Arial" w:hAnsi="Arial" w:cs="Arial"/>
          <w:szCs w:val="20"/>
          <w:lang w:val="en-US"/>
        </w:rPr>
        <w:t xml:space="preserve">The RECIPIENT and the RECIPIENT’S PROJECT LEADER agree that the DATA: (a) is to be used only for the </w:t>
      </w:r>
      <w:r w:rsidRPr="009B7035">
        <w:rPr>
          <w:rFonts w:ascii="Arial" w:hAnsi="Arial" w:cs="Arial"/>
          <w:szCs w:val="20"/>
          <w:highlight w:val="yellow"/>
          <w:lang w:val="en-US"/>
        </w:rPr>
        <w:t>academic purposes</w:t>
      </w:r>
      <w:r>
        <w:rPr>
          <w:rFonts w:ascii="Arial" w:hAnsi="Arial" w:cs="Arial"/>
          <w:szCs w:val="20"/>
          <w:lang w:val="en-US"/>
        </w:rPr>
        <w:t xml:space="preserve"> as described in the plan on the RESEARCH; (b) may not itself be commercialized and (c) shall not be transferred to or accessed by any third party, for any purposes whatsoever, without the prior written agreement of the PROVIDER </w:t>
      </w:r>
      <w:r>
        <w:rPr>
          <w:rFonts w:ascii="Arial" w:hAnsi="Arial" w:cs="Arial"/>
          <w:color w:val="000000" w:themeColor="text1"/>
          <w:szCs w:val="20"/>
          <w:lang w:val="en-US"/>
        </w:rPr>
        <w:t>and in compliance with the informed consent of the DATA SUBJECT.</w:t>
      </w:r>
    </w:p>
    <w:p w14:paraId="1F630E05" w14:textId="77777777" w:rsidR="009B7035" w:rsidRPr="00D63E3F" w:rsidRDefault="009B7035" w:rsidP="009B7035">
      <w:pPr>
        <w:pStyle w:val="ListParagraph"/>
        <w:spacing w:line="276" w:lineRule="auto"/>
        <w:jc w:val="both"/>
        <w:rPr>
          <w:rFonts w:ascii="Arial" w:hAnsi="Arial" w:cs="Arial"/>
          <w:i/>
          <w:color w:val="000000"/>
          <w:szCs w:val="20"/>
          <w:lang w:val="en-US"/>
        </w:rPr>
      </w:pPr>
      <w:r w:rsidRPr="00D63E3F">
        <w:rPr>
          <w:rFonts w:ascii="Arial" w:hAnsi="Arial" w:cs="Arial"/>
          <w:i/>
          <w:color w:val="000000"/>
          <w:szCs w:val="20"/>
          <w:highlight w:val="green"/>
          <w:lang w:val="en-US"/>
        </w:rPr>
        <w:t>Note that the purpose may be adapted depending on the project</w:t>
      </w:r>
      <w:r w:rsidRPr="00202341">
        <w:rPr>
          <w:rFonts w:ascii="Arial" w:hAnsi="Arial" w:cs="Arial"/>
          <w:i/>
          <w:color w:val="000000"/>
          <w:szCs w:val="20"/>
          <w:highlight w:val="green"/>
          <w:lang w:val="en-US"/>
        </w:rPr>
        <w:t xml:space="preserve">, </w:t>
      </w:r>
      <w:r w:rsidRPr="00694C7C">
        <w:rPr>
          <w:rFonts w:ascii="Arial" w:hAnsi="Arial" w:cs="Arial"/>
          <w:i/>
          <w:color w:val="000000"/>
          <w:szCs w:val="20"/>
          <w:highlight w:val="green"/>
          <w:lang w:val="en-US"/>
        </w:rPr>
        <w:t>within the limits of the law</w:t>
      </w:r>
      <w:r w:rsidRPr="00202341">
        <w:rPr>
          <w:rFonts w:ascii="Arial" w:hAnsi="Arial" w:cs="Arial"/>
          <w:i/>
          <w:color w:val="000000"/>
          <w:szCs w:val="20"/>
          <w:highlight w:val="green"/>
          <w:lang w:val="en-US"/>
        </w:rPr>
        <w:t>.</w:t>
      </w:r>
    </w:p>
    <w:p w14:paraId="361D9402" w14:textId="77777777" w:rsidR="000515E3" w:rsidRDefault="000515E3" w:rsidP="009B7035">
      <w:pPr>
        <w:spacing w:line="276" w:lineRule="auto"/>
        <w:ind w:left="720"/>
        <w:jc w:val="both"/>
        <w:rPr>
          <w:rFonts w:ascii="Arial" w:hAnsi="Arial" w:cs="Arial"/>
          <w:color w:val="000000"/>
          <w:szCs w:val="20"/>
          <w:lang w:val="en-US"/>
        </w:rPr>
      </w:pPr>
    </w:p>
    <w:p w14:paraId="27C3E16D" w14:textId="77777777" w:rsidR="000515E3" w:rsidRDefault="00E90C37">
      <w:pPr>
        <w:numPr>
          <w:ilvl w:val="0"/>
          <w:numId w:val="5"/>
        </w:numPr>
        <w:spacing w:line="276" w:lineRule="auto"/>
        <w:jc w:val="both"/>
        <w:rPr>
          <w:rFonts w:ascii="Arial" w:hAnsi="Arial" w:cs="Arial"/>
          <w:color w:val="000000"/>
          <w:szCs w:val="20"/>
          <w:lang w:val="en-US"/>
        </w:rPr>
      </w:pPr>
      <w:r>
        <w:rPr>
          <w:rFonts w:ascii="Arial" w:hAnsi="Arial" w:cs="Arial"/>
          <w:b/>
          <w:szCs w:val="20"/>
          <w:lang w:val="en-GB"/>
        </w:rPr>
        <w:t>Right of use.</w:t>
      </w:r>
      <w:r>
        <w:rPr>
          <w:rFonts w:ascii="Arial" w:hAnsi="Arial" w:cs="Arial"/>
          <w:color w:val="000000" w:themeColor="text1"/>
          <w:szCs w:val="20"/>
          <w:lang w:val="en-US"/>
        </w:rPr>
        <w:t xml:space="preserve"> The DATA SUBJECT retains her/his right to decide on the use of the DATA provided. The CONFIDENTIAL INFORMATION provided is and remains the property of the </w:t>
      </w:r>
      <w:r>
        <w:rPr>
          <w:rFonts w:ascii="Arial" w:hAnsi="Arial" w:cs="Arial"/>
          <w:color w:val="000000" w:themeColor="text1"/>
          <w:szCs w:val="20"/>
          <w:lang w:val="en-GB"/>
        </w:rPr>
        <w:t>PROVIDER</w:t>
      </w:r>
      <w:r>
        <w:rPr>
          <w:rFonts w:ascii="Arial" w:hAnsi="Arial" w:cs="Arial"/>
          <w:color w:val="000000" w:themeColor="text1"/>
          <w:szCs w:val="20"/>
          <w:lang w:val="en-US"/>
        </w:rPr>
        <w:t>.</w:t>
      </w:r>
    </w:p>
    <w:p w14:paraId="20ABDE21" w14:textId="77777777" w:rsidR="000515E3" w:rsidRDefault="000515E3">
      <w:pPr>
        <w:spacing w:line="276" w:lineRule="auto"/>
        <w:ind w:left="720"/>
        <w:jc w:val="both"/>
        <w:rPr>
          <w:rFonts w:ascii="Arial" w:hAnsi="Arial" w:cs="Arial"/>
          <w:color w:val="000000"/>
          <w:szCs w:val="20"/>
          <w:lang w:val="en-US"/>
        </w:rPr>
      </w:pPr>
    </w:p>
    <w:p w14:paraId="7C754F0F" w14:textId="77777777" w:rsidR="000515E3" w:rsidRPr="009B7035" w:rsidRDefault="00E90C37">
      <w:pPr>
        <w:numPr>
          <w:ilvl w:val="0"/>
          <w:numId w:val="5"/>
        </w:numPr>
        <w:spacing w:line="276" w:lineRule="auto"/>
        <w:jc w:val="both"/>
        <w:rPr>
          <w:rFonts w:ascii="Arial" w:hAnsi="Arial" w:cs="Arial"/>
          <w:color w:val="000000"/>
          <w:szCs w:val="20"/>
          <w:highlight w:val="yellow"/>
          <w:lang w:val="en-US"/>
        </w:rPr>
      </w:pPr>
      <w:r>
        <w:rPr>
          <w:rFonts w:ascii="Arial" w:hAnsi="Arial" w:cs="Arial"/>
          <w:b/>
          <w:szCs w:val="20"/>
          <w:lang w:val="en-US"/>
        </w:rPr>
        <w:t>Security</w:t>
      </w:r>
      <w:r>
        <w:rPr>
          <w:rFonts w:ascii="Arial" w:hAnsi="Arial" w:cs="Arial"/>
          <w:szCs w:val="20"/>
          <w:lang w:val="en-US"/>
        </w:rPr>
        <w:t>.</w:t>
      </w:r>
      <w:r>
        <w:rPr>
          <w:rFonts w:ascii="Arial" w:hAnsi="Arial" w:cs="Arial"/>
          <w:color w:val="EEA63D"/>
          <w:szCs w:val="20"/>
          <w:lang w:val="en-US"/>
        </w:rPr>
        <w:t xml:space="preserve"> </w:t>
      </w:r>
      <w:r>
        <w:rPr>
          <w:rFonts w:ascii="Arial" w:hAnsi="Arial" w:cs="Arial"/>
          <w:color w:val="000000" w:themeColor="text1"/>
          <w:szCs w:val="20"/>
          <w:lang w:val="en-US"/>
        </w:rPr>
        <w:t xml:space="preserve">The </w:t>
      </w:r>
      <w:r>
        <w:rPr>
          <w:rFonts w:ascii="Arial" w:hAnsi="Arial" w:cs="Arial"/>
          <w:szCs w:val="20"/>
          <w:lang w:val="en-US"/>
        </w:rPr>
        <w:t>RECIPIENT</w:t>
      </w:r>
      <w:r>
        <w:rPr>
          <w:rFonts w:ascii="Arial" w:hAnsi="Arial" w:cs="Arial"/>
          <w:color w:val="000000" w:themeColor="text1"/>
          <w:szCs w:val="20"/>
          <w:lang w:val="en-US"/>
        </w:rPr>
        <w:t xml:space="preserve"> shall process the DATA in a manner that ensures appropriate security of the DATA, including protection against unauthorized or unlawful processing and against accidental loss, destruction or damage, using appropriate technical or organizational measures (‘integrity and confidentiality’), </w:t>
      </w:r>
      <w:r w:rsidRPr="009B7035">
        <w:rPr>
          <w:rFonts w:ascii="Arial" w:hAnsi="Arial" w:cs="Arial"/>
          <w:color w:val="000000" w:themeColor="text1"/>
          <w:szCs w:val="20"/>
          <w:highlight w:val="yellow"/>
          <w:lang w:val="en-GB"/>
        </w:rPr>
        <w:t xml:space="preserve">as further described in </w:t>
      </w:r>
      <w:r w:rsidRPr="009B7035">
        <w:rPr>
          <w:rFonts w:ascii="Arial" w:hAnsi="Arial" w:cs="Arial"/>
          <w:b/>
          <w:color w:val="000000" w:themeColor="text1"/>
          <w:szCs w:val="20"/>
          <w:highlight w:val="yellow"/>
          <w:lang w:val="en-GB"/>
        </w:rPr>
        <w:t>Annex IV</w:t>
      </w:r>
      <w:r w:rsidRPr="009B7035">
        <w:rPr>
          <w:rFonts w:ascii="Arial" w:hAnsi="Arial" w:cs="Arial"/>
          <w:color w:val="000000" w:themeColor="text1"/>
          <w:szCs w:val="20"/>
          <w:highlight w:val="yellow"/>
          <w:lang w:val="en-GB"/>
        </w:rPr>
        <w:t>,</w:t>
      </w:r>
      <w:r w:rsidRPr="009B7035">
        <w:rPr>
          <w:rFonts w:ascii="Arial" w:hAnsi="Arial" w:cs="Arial"/>
          <w:color w:val="000000" w:themeColor="text1"/>
          <w:szCs w:val="20"/>
          <w:highlight w:val="yellow"/>
          <w:lang w:val="en-US"/>
        </w:rPr>
        <w:t xml:space="preserve"> as well as in the</w:t>
      </w:r>
      <w:r>
        <w:rPr>
          <w:rFonts w:ascii="Arial" w:hAnsi="Arial" w:cs="Arial"/>
          <w:color w:val="000000" w:themeColor="text1"/>
          <w:szCs w:val="20"/>
          <w:lang w:val="en-US"/>
        </w:rPr>
        <w:t xml:space="preserve"> </w:t>
      </w:r>
      <w:r w:rsidRPr="009B7035">
        <w:rPr>
          <w:rFonts w:ascii="Arial" w:hAnsi="Arial" w:cs="Arial"/>
          <w:color w:val="000000" w:themeColor="text1"/>
          <w:szCs w:val="20"/>
          <w:highlight w:val="yellow"/>
          <w:lang w:val="en-US"/>
        </w:rPr>
        <w:t>“</w:t>
      </w:r>
      <w:r w:rsidRPr="009B7035">
        <w:rPr>
          <w:rFonts w:ascii="Arial" w:hAnsi="Arial" w:cs="Arial"/>
          <w:i/>
          <w:color w:val="000000" w:themeColor="text1"/>
          <w:szCs w:val="20"/>
          <w:highlight w:val="yellow"/>
          <w:lang w:val="en-US"/>
        </w:rPr>
        <w:t>Ethical Framework for Responsible Data Processing in Personalized Health Research</w:t>
      </w:r>
      <w:r w:rsidRPr="009B7035">
        <w:rPr>
          <w:rFonts w:ascii="Arial" w:hAnsi="Arial" w:cs="Arial"/>
          <w:color w:val="000000" w:themeColor="text1"/>
          <w:szCs w:val="20"/>
          <w:highlight w:val="yellow"/>
          <w:lang w:val="en-US"/>
        </w:rPr>
        <w:t>” and in the</w:t>
      </w:r>
      <w:r w:rsidRPr="009B7035">
        <w:rPr>
          <w:rFonts w:ascii="Arial" w:hAnsi="Arial" w:cs="Arial"/>
          <w:i/>
          <w:color w:val="000000" w:themeColor="text1"/>
          <w:szCs w:val="20"/>
          <w:highlight w:val="yellow"/>
          <w:lang w:val="en-US"/>
        </w:rPr>
        <w:t xml:space="preserve"> “SPHN Information Security Policy</w:t>
      </w:r>
      <w:r w:rsidRPr="009B7035">
        <w:rPr>
          <w:rFonts w:ascii="Arial" w:hAnsi="Arial" w:cs="Arial"/>
          <w:color w:val="000000" w:themeColor="text1"/>
          <w:szCs w:val="20"/>
          <w:highlight w:val="yellow"/>
          <w:lang w:val="en-US"/>
        </w:rPr>
        <w:t>”, as both updated occasionally, accessible at:</w:t>
      </w:r>
    </w:p>
    <w:p w14:paraId="3B66DFB2" w14:textId="77777777" w:rsidR="000515E3" w:rsidRPr="009B7035" w:rsidRDefault="000515E3">
      <w:pPr>
        <w:pStyle w:val="ListParagraph"/>
        <w:spacing w:line="276" w:lineRule="auto"/>
        <w:jc w:val="both"/>
        <w:rPr>
          <w:rFonts w:ascii="Arial" w:hAnsi="Arial" w:cs="Arial"/>
          <w:bCs/>
          <w:szCs w:val="20"/>
          <w:highlight w:val="yellow"/>
          <w:lang w:val="en-US"/>
        </w:rPr>
      </w:pPr>
    </w:p>
    <w:p w14:paraId="74A08335" w14:textId="77777777" w:rsidR="000515E3" w:rsidRPr="004916E1" w:rsidRDefault="00F607A0">
      <w:pPr>
        <w:pStyle w:val="CommentText"/>
        <w:ind w:firstLine="720"/>
        <w:rPr>
          <w:rFonts w:ascii="Arial" w:hAnsi="Arial" w:cs="Arial"/>
          <w:highlight w:val="yellow"/>
          <w:lang w:val="en-US"/>
        </w:rPr>
      </w:pPr>
      <w:hyperlink r:id="rId9" w:history="1">
        <w:r w:rsidR="00E90C37" w:rsidRPr="00EB1AF8">
          <w:rPr>
            <w:rStyle w:val="Hyperlink"/>
            <w:rFonts w:ascii="Arial" w:hAnsi="Arial" w:cs="Arial"/>
            <w:highlight w:val="yellow"/>
            <w:lang w:val="en-US"/>
          </w:rPr>
          <w:t>https://sphn.ch/document/ethical-framework/</w:t>
        </w:r>
      </w:hyperlink>
    </w:p>
    <w:p w14:paraId="4CD67666" w14:textId="77777777" w:rsidR="000515E3" w:rsidRPr="004916E1" w:rsidRDefault="000515E3" w:rsidP="005B1976">
      <w:pPr>
        <w:spacing w:line="276" w:lineRule="auto"/>
        <w:jc w:val="both"/>
        <w:rPr>
          <w:rFonts w:ascii="Arial" w:hAnsi="Arial" w:cs="Arial"/>
          <w:szCs w:val="20"/>
          <w:highlight w:val="yellow"/>
          <w:lang w:val="en-US"/>
        </w:rPr>
      </w:pPr>
    </w:p>
    <w:p w14:paraId="5A89017E" w14:textId="77777777" w:rsidR="000515E3" w:rsidRPr="004916E1" w:rsidRDefault="00F607A0">
      <w:pPr>
        <w:pStyle w:val="CommentText"/>
        <w:ind w:firstLine="720"/>
        <w:rPr>
          <w:rFonts w:ascii="Arial" w:hAnsi="Arial" w:cs="Arial"/>
          <w:lang w:val="en-US"/>
        </w:rPr>
      </w:pPr>
      <w:hyperlink r:id="rId10" w:history="1">
        <w:r w:rsidR="00E90C37" w:rsidRPr="004916E1">
          <w:rPr>
            <w:rStyle w:val="Hyperlink"/>
            <w:rFonts w:ascii="Arial" w:hAnsi="Arial" w:cs="Arial"/>
            <w:highlight w:val="yellow"/>
            <w:lang w:val="en-US"/>
          </w:rPr>
          <w:t>https://sphn.ch/document/information-security-policy/</w:t>
        </w:r>
      </w:hyperlink>
    </w:p>
    <w:p w14:paraId="550B21D4" w14:textId="77777777" w:rsidR="000515E3" w:rsidRPr="004916E1" w:rsidRDefault="000515E3">
      <w:pPr>
        <w:pStyle w:val="CommentText"/>
        <w:ind w:firstLine="720"/>
        <w:rPr>
          <w:rFonts w:ascii="Arial" w:hAnsi="Arial" w:cs="Arial"/>
          <w:lang w:val="en-US"/>
        </w:rPr>
      </w:pPr>
    </w:p>
    <w:p w14:paraId="271DA0CD" w14:textId="77777777" w:rsidR="000515E3" w:rsidRDefault="00E90C37">
      <w:pPr>
        <w:spacing w:line="276" w:lineRule="auto"/>
        <w:jc w:val="both"/>
        <w:rPr>
          <w:rStyle w:val="CommentReference"/>
          <w:rFonts w:ascii="Arial" w:hAnsi="Arial" w:cs="Arial"/>
          <w:i/>
          <w:color w:val="000000"/>
          <w:sz w:val="20"/>
          <w:szCs w:val="20"/>
          <w:lang w:val="en-US"/>
        </w:rPr>
      </w:pPr>
      <w:r w:rsidRPr="004916E1">
        <w:rPr>
          <w:rStyle w:val="CommentReference"/>
          <w:rFonts w:ascii="Arial" w:hAnsi="Arial" w:cs="Arial"/>
          <w:color w:val="000000"/>
          <w:sz w:val="20"/>
          <w:szCs w:val="20"/>
          <w:lang w:val="en-US"/>
        </w:rPr>
        <w:tab/>
      </w:r>
      <w:r w:rsidR="009B7035" w:rsidRPr="008527DB">
        <w:rPr>
          <w:rStyle w:val="CommentReference"/>
          <w:rFonts w:ascii="Arial" w:hAnsi="Arial" w:cs="Arial"/>
          <w:i/>
          <w:color w:val="000000"/>
          <w:sz w:val="20"/>
          <w:szCs w:val="20"/>
          <w:highlight w:val="green"/>
          <w:lang w:val="en-US"/>
        </w:rPr>
        <w:t>Refer to appropriate measures, if the recommended ones, as stated above, do not apply.</w:t>
      </w:r>
    </w:p>
    <w:p w14:paraId="36AEA9B2" w14:textId="77777777" w:rsidR="009B7035" w:rsidRPr="004916E1" w:rsidRDefault="009B7035">
      <w:pPr>
        <w:spacing w:line="276" w:lineRule="auto"/>
        <w:jc w:val="both"/>
        <w:rPr>
          <w:rStyle w:val="CommentReference"/>
          <w:rFonts w:ascii="Arial" w:hAnsi="Arial" w:cs="Arial"/>
          <w:color w:val="000000"/>
          <w:sz w:val="20"/>
          <w:szCs w:val="20"/>
          <w:lang w:val="en-US"/>
        </w:rPr>
      </w:pPr>
    </w:p>
    <w:p w14:paraId="65B0E79B" w14:textId="77777777" w:rsidR="000515E3" w:rsidRDefault="00E90C37">
      <w:pPr>
        <w:pStyle w:val="ListParagraph"/>
        <w:spacing w:line="276" w:lineRule="auto"/>
        <w:jc w:val="both"/>
        <w:rPr>
          <w:rFonts w:ascii="Arial" w:hAnsi="Arial" w:cs="Arial"/>
          <w:color w:val="000000"/>
          <w:szCs w:val="20"/>
          <w:lang w:val="en-GB"/>
        </w:rPr>
      </w:pPr>
      <w:r>
        <w:rPr>
          <w:rFonts w:ascii="Arial" w:hAnsi="Arial" w:cs="Arial"/>
          <w:color w:val="000000" w:themeColor="text1"/>
          <w:szCs w:val="20"/>
          <w:lang w:val="en-GB"/>
        </w:rPr>
        <w:t>The RECIPIENT agrees to immediately report (i) any actual or suspected data protection breach, including a breach against applicable data protection regulation, data protection section of this Agreement, (ii) any actual or suspected impairment or inadequacy of the RECIPIENT in fulfilling data protection section of this Agreement, and (iii) any application to receive or any actual access to data by an authority, unless such reporting is not admissible under statutory provisions for important reasons of public interest.</w:t>
      </w:r>
    </w:p>
    <w:p w14:paraId="4EB20C42" w14:textId="77777777" w:rsidR="000515E3" w:rsidRDefault="000515E3">
      <w:pPr>
        <w:spacing w:line="276" w:lineRule="auto"/>
        <w:jc w:val="both"/>
        <w:rPr>
          <w:rFonts w:ascii="Arial" w:hAnsi="Arial" w:cs="Arial"/>
          <w:color w:val="000000"/>
          <w:szCs w:val="20"/>
          <w:lang w:val="en-US"/>
        </w:rPr>
      </w:pPr>
    </w:p>
    <w:p w14:paraId="1F8D2FD9" w14:textId="77777777" w:rsidR="000515E3" w:rsidRDefault="00E90C37">
      <w:pPr>
        <w:pStyle w:val="ListParagraph"/>
        <w:spacing w:line="276" w:lineRule="auto"/>
        <w:jc w:val="both"/>
        <w:rPr>
          <w:rFonts w:ascii="Arial" w:hAnsi="Arial" w:cs="Arial"/>
          <w:color w:val="000000"/>
          <w:szCs w:val="20"/>
          <w:highlight w:val="green"/>
          <w:lang w:val="en-US"/>
        </w:rPr>
      </w:pPr>
      <w:r>
        <w:rPr>
          <w:rFonts w:ascii="Arial" w:hAnsi="Arial" w:cs="Arial"/>
          <w:color w:val="000000" w:themeColor="text1"/>
          <w:szCs w:val="20"/>
          <w:lang w:val="en-US"/>
        </w:rPr>
        <w:t xml:space="preserve">The RECIPIENT shall have in place procedures so that any person it authorizes to have access to the DATA, including the RECIPIENT’S PROJECT LEADER and their authorized users, will respect and maintain the confidentiality and security of the DATA. Any person acting under the authority of the RECIPIENT shall be obligated to process the DATA only on instructions from the RECIPIENT’S PROJECT LEADER. </w:t>
      </w:r>
    </w:p>
    <w:p w14:paraId="06715294" w14:textId="77777777" w:rsidR="000515E3" w:rsidRDefault="000515E3">
      <w:pPr>
        <w:spacing w:line="276" w:lineRule="auto"/>
        <w:ind w:left="720"/>
        <w:jc w:val="both"/>
        <w:rPr>
          <w:rFonts w:ascii="Arial" w:hAnsi="Arial" w:cs="Arial"/>
          <w:color w:val="000000"/>
          <w:szCs w:val="20"/>
          <w:lang w:val="en-US"/>
        </w:rPr>
      </w:pPr>
    </w:p>
    <w:p w14:paraId="4479BAD4" w14:textId="77777777" w:rsidR="000515E3" w:rsidRDefault="00E90C37">
      <w:pPr>
        <w:spacing w:line="276" w:lineRule="auto"/>
        <w:ind w:left="720"/>
        <w:jc w:val="both"/>
        <w:rPr>
          <w:rFonts w:ascii="Arial" w:hAnsi="Arial" w:cs="Arial"/>
          <w:szCs w:val="20"/>
          <w:lang w:val="en-US"/>
        </w:rPr>
      </w:pPr>
      <w:r>
        <w:rPr>
          <w:rFonts w:ascii="Arial" w:hAnsi="Arial" w:cs="Arial"/>
          <w:color w:val="000000" w:themeColor="text1"/>
          <w:szCs w:val="20"/>
          <w:lang w:val="en-US"/>
        </w:rPr>
        <w:t xml:space="preserve">In case the RECIPIENT’S PROJECT </w:t>
      </w:r>
      <w:r>
        <w:rPr>
          <w:rFonts w:ascii="Arial" w:hAnsi="Arial" w:cs="Arial"/>
          <w:bCs/>
          <w:color w:val="000000" w:themeColor="text1"/>
          <w:szCs w:val="20"/>
          <w:lang w:val="en-GB"/>
        </w:rPr>
        <w:t>LEADER</w:t>
      </w:r>
      <w:r>
        <w:rPr>
          <w:rFonts w:ascii="Arial" w:hAnsi="Arial" w:cs="Arial"/>
          <w:color w:val="000000" w:themeColor="text1"/>
          <w:szCs w:val="20"/>
          <w:lang w:val="en-US"/>
        </w:rPr>
        <w:t xml:space="preserve"> or the PROVIDER’S PROJECT </w:t>
      </w:r>
      <w:r>
        <w:rPr>
          <w:rFonts w:ascii="Arial" w:hAnsi="Arial" w:cs="Arial"/>
          <w:bCs/>
          <w:color w:val="000000" w:themeColor="text1"/>
          <w:szCs w:val="20"/>
          <w:lang w:val="en-GB"/>
        </w:rPr>
        <w:t>LEADER is</w:t>
      </w:r>
      <w:r>
        <w:rPr>
          <w:rFonts w:ascii="Arial" w:hAnsi="Arial" w:cs="Arial"/>
          <w:color w:val="000000" w:themeColor="text1"/>
          <w:szCs w:val="20"/>
          <w:lang w:val="en-US"/>
        </w:rPr>
        <w:t xml:space="preserve"> replaced, the other </w:t>
      </w:r>
      <w:r>
        <w:rPr>
          <w:rFonts w:ascii="Arial" w:hAnsi="Arial" w:cs="Arial"/>
          <w:bCs/>
          <w:color w:val="000000" w:themeColor="text1"/>
          <w:szCs w:val="20"/>
          <w:lang w:val="en-GB"/>
        </w:rPr>
        <w:t>PARTY</w:t>
      </w:r>
      <w:r>
        <w:rPr>
          <w:rFonts w:ascii="Arial" w:hAnsi="Arial" w:cs="Arial"/>
          <w:color w:val="000000" w:themeColor="text1"/>
          <w:szCs w:val="20"/>
          <w:lang w:val="en-US"/>
        </w:rPr>
        <w:t xml:space="preserve"> must be notified without delay. </w:t>
      </w:r>
      <w:r>
        <w:rPr>
          <w:rFonts w:ascii="Arial" w:hAnsi="Arial" w:cs="Arial"/>
          <w:szCs w:val="20"/>
          <w:lang w:val="en-US"/>
        </w:rPr>
        <w:t xml:space="preserve">The RECIPIENT and the RECIPIENT’s authorized users shall not (i) provide any output or RESULTS of the DATA to </w:t>
      </w:r>
      <w:r>
        <w:rPr>
          <w:rFonts w:ascii="Arial" w:hAnsi="Arial" w:cs="Arial"/>
          <w:szCs w:val="20"/>
          <w:lang w:val="en-US"/>
        </w:rPr>
        <w:lastRenderedPageBreak/>
        <w:t xml:space="preserve">any third party, except as expressly permitted in this Agreement; or (ii) sell, lease, sublicense, copy or provide the DATA to any third party, except as expressly permitted in this Agreement. </w:t>
      </w:r>
    </w:p>
    <w:p w14:paraId="0D01204D" w14:textId="77777777" w:rsidR="000515E3" w:rsidRDefault="000515E3">
      <w:pPr>
        <w:spacing w:line="276" w:lineRule="auto"/>
        <w:ind w:left="720"/>
        <w:jc w:val="both"/>
        <w:rPr>
          <w:rFonts w:ascii="Arial" w:hAnsi="Arial" w:cs="Arial"/>
          <w:color w:val="000000"/>
          <w:szCs w:val="20"/>
          <w:lang w:val="en-US"/>
        </w:rPr>
      </w:pPr>
    </w:p>
    <w:p w14:paraId="7F40CFCF" w14:textId="77777777" w:rsidR="000515E3" w:rsidRDefault="00E90C37">
      <w:pPr>
        <w:numPr>
          <w:ilvl w:val="0"/>
          <w:numId w:val="5"/>
        </w:numPr>
        <w:spacing w:line="276" w:lineRule="auto"/>
        <w:jc w:val="both"/>
        <w:rPr>
          <w:rFonts w:ascii="Arial" w:hAnsi="Arial" w:cs="Arial"/>
          <w:color w:val="000000"/>
          <w:szCs w:val="20"/>
          <w:lang w:val="en-US"/>
        </w:rPr>
      </w:pPr>
      <w:r>
        <w:rPr>
          <w:rFonts w:ascii="Arial" w:hAnsi="Arial" w:cs="Arial"/>
          <w:b/>
          <w:szCs w:val="20"/>
          <w:lang w:val="en-US"/>
        </w:rPr>
        <w:t>No Re-Identification</w:t>
      </w:r>
      <w:r>
        <w:rPr>
          <w:rFonts w:ascii="Arial" w:hAnsi="Arial" w:cs="Arial"/>
          <w:szCs w:val="20"/>
          <w:lang w:val="en-US"/>
        </w:rPr>
        <w:t>. The RECIPIENT shall not carry out any procedures with the DATA (linking, comparison, processing) with the intention to identify the DATA SUBJECT, unless requested by a DATA SUBJECT according to section III.6. below</w:t>
      </w:r>
      <w:r>
        <w:rPr>
          <w:rFonts w:ascii="Arial" w:hAnsi="Arial" w:cs="Arial"/>
          <w:szCs w:val="20"/>
          <w:lang w:val="en-GB"/>
        </w:rPr>
        <w:t>.</w:t>
      </w:r>
    </w:p>
    <w:p w14:paraId="74712DFC" w14:textId="77777777" w:rsidR="000515E3" w:rsidRDefault="000515E3">
      <w:pPr>
        <w:spacing w:line="276" w:lineRule="auto"/>
        <w:ind w:left="720"/>
        <w:jc w:val="both"/>
        <w:rPr>
          <w:rFonts w:ascii="Arial" w:hAnsi="Arial" w:cs="Arial"/>
          <w:color w:val="000000"/>
          <w:szCs w:val="20"/>
          <w:lang w:val="en-US"/>
        </w:rPr>
      </w:pPr>
    </w:p>
    <w:p w14:paraId="34FE0B11" w14:textId="77777777" w:rsidR="000515E3" w:rsidRDefault="00E90C37">
      <w:pPr>
        <w:numPr>
          <w:ilvl w:val="0"/>
          <w:numId w:val="5"/>
        </w:numPr>
        <w:spacing w:line="276" w:lineRule="auto"/>
        <w:jc w:val="both"/>
        <w:rPr>
          <w:rFonts w:ascii="Arial" w:hAnsi="Arial" w:cs="Arial"/>
          <w:szCs w:val="20"/>
          <w:lang w:val="en-US"/>
        </w:rPr>
      </w:pPr>
      <w:r>
        <w:rPr>
          <w:rFonts w:ascii="Arial" w:hAnsi="Arial" w:cs="Arial"/>
          <w:b/>
          <w:szCs w:val="20"/>
          <w:lang w:val="en-US"/>
        </w:rPr>
        <w:t>Confidentiality.</w:t>
      </w:r>
      <w:r>
        <w:rPr>
          <w:rFonts w:ascii="Arial" w:hAnsi="Arial" w:cs="Arial"/>
          <w:szCs w:val="20"/>
          <w:lang w:val="en-US"/>
        </w:rPr>
        <w:t xml:space="preserve"> </w:t>
      </w:r>
      <w:bookmarkStart w:id="0" w:name="_Hlk51938971"/>
      <w:r>
        <w:rPr>
          <w:rFonts w:ascii="Arial" w:hAnsi="Arial" w:cs="Arial"/>
          <w:szCs w:val="20"/>
          <w:lang w:val="en-US"/>
        </w:rPr>
        <w:t>Without prejudice to provisions (in particular section III.6-9 below) or laws with regard to the processing of personal data, each PARTY shall treat the CONFIDENTIAL INFORMATION confidential for the duration of this Agreement, including any extension thereof, and thereafter for a period of five (5) years following termination or expiry of this Agreement. Excluded from this obligation of confidentiality shall be any CONFIDENTIAL INFORMATION of which one PARTY can reasonably demonstrate that it (a) was previously known to them, or (b) is, and/or becomes, publicly available during said five (5) year period through no fault of a PARTY, or (c) is independently and lawfully developed by one PARTY. This obligation of confidentiality shall not apply to any disclosure required by law, provided that the RECIPIENT shall notify the PROVIDER of any disclosure required by law in sufficient time so that the PROVIDER may contest such requirement, if the PROVIDER so chooses. Subject to mandatory law, upon the expiration or termination of this Agreement for whatever reason, or at the earlier request of a PARTY, the other PARTY shall, at its own costs, return or destroy all originals and copies of CONFIDENTIAL INFORMATION, or, in case of CONFIDENTIAL INFORMATION stored in electronic, magnetic or digital media, shall erase or render unreadable all materials furnished (including without limitation, working papers containing any CONFIDENTIAL INFORMATION or extracts therefrom) which contain CONFIDENTIAL INFORMATION.</w:t>
      </w:r>
      <w:bookmarkEnd w:id="0"/>
    </w:p>
    <w:p w14:paraId="10FB6205" w14:textId="77777777" w:rsidR="000515E3" w:rsidRDefault="000515E3">
      <w:pPr>
        <w:spacing w:line="276" w:lineRule="auto"/>
        <w:ind w:left="720"/>
        <w:jc w:val="both"/>
        <w:rPr>
          <w:rFonts w:ascii="Arial" w:hAnsi="Arial" w:cs="Arial"/>
          <w:szCs w:val="20"/>
          <w:lang w:val="en-US"/>
        </w:rPr>
      </w:pPr>
    </w:p>
    <w:p w14:paraId="16EC214D" w14:textId="77777777" w:rsidR="000515E3" w:rsidRDefault="00E90C37">
      <w:pPr>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Cs w:val="20"/>
          <w:lang w:val="en-US"/>
        </w:rPr>
      </w:pPr>
      <w:r>
        <w:rPr>
          <w:rFonts w:ascii="Arial" w:hAnsi="Arial" w:cs="Arial"/>
          <w:b/>
          <w:bCs/>
          <w:szCs w:val="20"/>
          <w:lang w:val="en-US"/>
        </w:rPr>
        <w:t>Personal data.</w:t>
      </w:r>
      <w:r>
        <w:rPr>
          <w:rFonts w:ascii="Arial" w:hAnsi="Arial" w:cs="Arial"/>
          <w:szCs w:val="20"/>
          <w:lang w:val="en-US"/>
        </w:rPr>
        <w:t xml:space="preserve"> Each PARTY must process personal data under this Agreement in compliance with applicable data protection laws. Each PARTY represents and warrants that any personal data of DATA SUBJECTS required for use in the RESEARCH that are obtained, handled or used by it will be obtained, handled or used in accordance with all relevant laws and regulations (and where applicable, ethical guidelines) regarding their collection, use, and subsequent disposal and that any ethics committee approvals and, as the case may be, informed DATA SUBJECTS consents required for performing the RESEARCH will be obtained prior to the use in the RESEARCH.</w:t>
      </w:r>
    </w:p>
    <w:p w14:paraId="7BC64562" w14:textId="77777777" w:rsidR="005D0578" w:rsidRPr="008527DB" w:rsidRDefault="005D0578" w:rsidP="005D0578">
      <w:pPr>
        <w:pStyle w:val="ListParagraph"/>
        <w:spacing w:line="276" w:lineRule="auto"/>
        <w:jc w:val="both"/>
        <w:rPr>
          <w:rFonts w:ascii="Arial" w:hAnsi="Arial" w:cs="Arial"/>
          <w:i/>
          <w:szCs w:val="20"/>
          <w:lang w:val="en-US"/>
        </w:rPr>
      </w:pPr>
      <w:r w:rsidRPr="008527DB">
        <w:rPr>
          <w:rFonts w:ascii="Arial" w:hAnsi="Arial" w:cs="Arial"/>
          <w:i/>
          <w:szCs w:val="20"/>
          <w:highlight w:val="green"/>
          <w:lang w:val="en-US"/>
        </w:rPr>
        <w:t xml:space="preserve">Section III 6.-8. needs to be adapted respectively deleted, if anonymous data (within the meaning of applicable law) is used. </w:t>
      </w:r>
    </w:p>
    <w:p w14:paraId="0060CC92" w14:textId="77777777" w:rsidR="000515E3" w:rsidRDefault="000515E3">
      <w:pPr>
        <w:pStyle w:val="ListParagraph"/>
        <w:spacing w:line="276" w:lineRule="auto"/>
        <w:jc w:val="both"/>
        <w:rPr>
          <w:rFonts w:ascii="Arial" w:hAnsi="Arial" w:cs="Arial"/>
          <w:szCs w:val="20"/>
          <w:lang w:val="en-US"/>
        </w:rPr>
      </w:pPr>
    </w:p>
    <w:p w14:paraId="1C94BC35" w14:textId="77777777" w:rsidR="000515E3" w:rsidRDefault="00E90C37">
      <w:pPr>
        <w:numPr>
          <w:ilvl w:val="0"/>
          <w:numId w:val="5"/>
        </w:numPr>
        <w:spacing w:line="276" w:lineRule="auto"/>
        <w:jc w:val="both"/>
        <w:rPr>
          <w:rFonts w:ascii="Arial" w:hAnsi="Arial" w:cs="Arial"/>
          <w:szCs w:val="20"/>
          <w:lang w:val="en-US"/>
        </w:rPr>
      </w:pPr>
      <w:r>
        <w:rPr>
          <w:rFonts w:ascii="Arial" w:hAnsi="Arial" w:cs="Arial"/>
          <w:b/>
          <w:color w:val="000000"/>
          <w:szCs w:val="20"/>
          <w:lang w:val="en-US"/>
        </w:rPr>
        <w:t>Rights of the DATA SUBJECT.</w:t>
      </w:r>
      <w:r>
        <w:rPr>
          <w:rFonts w:ascii="Arial" w:hAnsi="Arial" w:cs="Arial"/>
          <w:color w:val="000000"/>
          <w:szCs w:val="20"/>
          <w:lang w:val="en-US"/>
        </w:rPr>
        <w:t xml:space="preserve"> </w:t>
      </w:r>
      <w:r>
        <w:rPr>
          <w:rFonts w:ascii="Arial" w:hAnsi="Arial" w:cs="Arial"/>
          <w:szCs w:val="20"/>
          <w:lang w:val="en-US"/>
        </w:rPr>
        <w:t xml:space="preserve">The PROVIDER shall secure the exercise of the DATA SUBJECT’s rights, including access rights, the right to rectification and erasure, and the right to object. The PARTIES shall respond to requests from the DATA SUBJECT within one month after having received the notification. Moreover, the PARTIES will provide any DATA SUBJECT with a copy or the content of this Agreement upon their request or if required by law. In case of a production request by a DATA SUBJECT, either PARTY may summarize any part of this Agreement (including its Annexes) to the extent necessary for confidentiality and data protection reasons. Finally, any DATA SUBJECT may raise damages and other claims pursuant to the applicable law relating to the transfer and/or processing of their DATA under this Agreement against either PARTY. </w:t>
      </w:r>
    </w:p>
    <w:p w14:paraId="1104F574" w14:textId="77777777" w:rsidR="005D0578" w:rsidRPr="008527DB" w:rsidRDefault="005D0578" w:rsidP="005D0578">
      <w:pPr>
        <w:pStyle w:val="ListParagraph"/>
        <w:spacing w:line="276" w:lineRule="auto"/>
        <w:jc w:val="both"/>
        <w:rPr>
          <w:rFonts w:ascii="Arial" w:hAnsi="Arial" w:cs="Arial"/>
          <w:i/>
          <w:szCs w:val="20"/>
          <w:lang w:val="en-US"/>
        </w:rPr>
      </w:pPr>
      <w:r w:rsidRPr="008527DB">
        <w:rPr>
          <w:rFonts w:ascii="Arial" w:hAnsi="Arial" w:cs="Arial"/>
          <w:i/>
          <w:szCs w:val="20"/>
          <w:highlight w:val="green"/>
          <w:lang w:val="en-US"/>
        </w:rPr>
        <w:t>Note that those data subject rights are provided both by Swiss law and the GDPR.</w:t>
      </w:r>
    </w:p>
    <w:p w14:paraId="06492DD9" w14:textId="77777777" w:rsidR="000515E3" w:rsidRDefault="000515E3">
      <w:pPr>
        <w:pStyle w:val="ListParagraph"/>
        <w:spacing w:line="276" w:lineRule="auto"/>
        <w:jc w:val="both"/>
        <w:rPr>
          <w:rFonts w:ascii="Arial" w:hAnsi="Arial" w:cs="Arial"/>
          <w:szCs w:val="20"/>
          <w:lang w:val="en-US"/>
        </w:rPr>
      </w:pPr>
    </w:p>
    <w:p w14:paraId="407094FB" w14:textId="77777777" w:rsidR="000515E3" w:rsidRDefault="00E90C37">
      <w:pPr>
        <w:numPr>
          <w:ilvl w:val="0"/>
          <w:numId w:val="5"/>
        </w:numPr>
        <w:spacing w:line="276" w:lineRule="auto"/>
        <w:jc w:val="both"/>
        <w:rPr>
          <w:rFonts w:ascii="Arial" w:hAnsi="Arial" w:cs="Arial"/>
          <w:szCs w:val="20"/>
          <w:lang w:val="en-US"/>
        </w:rPr>
      </w:pPr>
      <w:r>
        <w:rPr>
          <w:rFonts w:ascii="Arial" w:hAnsi="Arial" w:cs="Arial"/>
          <w:b/>
          <w:color w:val="000000"/>
          <w:szCs w:val="20"/>
          <w:lang w:val="en-US"/>
        </w:rPr>
        <w:t>Revocation of Consent</w:t>
      </w:r>
      <w:r>
        <w:rPr>
          <w:rFonts w:ascii="Arial" w:hAnsi="Arial" w:cs="Arial"/>
          <w:color w:val="000000"/>
          <w:szCs w:val="20"/>
          <w:lang w:val="en-US"/>
        </w:rPr>
        <w:t>.</w:t>
      </w:r>
      <w:r>
        <w:rPr>
          <w:rFonts w:ascii="Arial" w:hAnsi="Arial" w:cs="Arial"/>
          <w:color w:val="000000" w:themeColor="text1"/>
          <w:szCs w:val="20"/>
          <w:lang w:val="en-US"/>
        </w:rPr>
        <w:t xml:space="preserve"> In case of DATA SUBJECT’s total or partial revocation of consent, the PROVIDER must inform the RECIPIENT of this revocation without delay depending on the consent signed by the DATA SUBJECT and </w:t>
      </w:r>
      <w:r>
        <w:rPr>
          <w:rFonts w:ascii="Arial" w:hAnsi="Arial" w:cs="Arial"/>
          <w:szCs w:val="20"/>
          <w:lang w:val="en-US"/>
        </w:rPr>
        <w:t xml:space="preserve">must provide the pseudo-identifier of the DATA </w:t>
      </w:r>
      <w:r>
        <w:rPr>
          <w:rFonts w:ascii="Arial" w:hAnsi="Arial" w:cs="Arial"/>
          <w:szCs w:val="20"/>
          <w:lang w:val="en-US"/>
        </w:rPr>
        <w:lastRenderedPageBreak/>
        <w:t>SUBJECT that revoked access to his/her DATA</w:t>
      </w:r>
      <w:r>
        <w:rPr>
          <w:rFonts w:ascii="Arial" w:hAnsi="Arial" w:cs="Arial"/>
          <w:color w:val="000000" w:themeColor="text1"/>
          <w:szCs w:val="20"/>
          <w:lang w:val="en-US"/>
        </w:rPr>
        <w:t>. In such case, if applicable, the RECIPIENT shall comply with PROVIDER’s requests to anonymize their DATA according to the HRO, unless one of the exceptions listed in Article 10 of the HRO applies. A written notification shall be sent to the PROVIDER upon receipt and after completion of the request.</w:t>
      </w:r>
    </w:p>
    <w:p w14:paraId="3A102F09" w14:textId="77777777" w:rsidR="000515E3" w:rsidRDefault="000515E3">
      <w:pPr>
        <w:pStyle w:val="ListParagraph"/>
        <w:rPr>
          <w:rFonts w:ascii="Arial" w:hAnsi="Arial" w:cs="Arial"/>
          <w:szCs w:val="20"/>
          <w:lang w:val="en-US"/>
        </w:rPr>
      </w:pPr>
    </w:p>
    <w:p w14:paraId="19E93B8C" w14:textId="77777777" w:rsidR="000515E3" w:rsidRDefault="00E90C37">
      <w:pPr>
        <w:numPr>
          <w:ilvl w:val="0"/>
          <w:numId w:val="5"/>
        </w:numPr>
        <w:spacing w:line="276" w:lineRule="auto"/>
        <w:jc w:val="both"/>
        <w:rPr>
          <w:rFonts w:ascii="Arial" w:hAnsi="Arial" w:cs="Arial"/>
          <w:szCs w:val="20"/>
          <w:lang w:val="en-US"/>
        </w:rPr>
      </w:pPr>
      <w:r>
        <w:rPr>
          <w:rFonts w:ascii="Arial" w:hAnsi="Arial" w:cs="Arial"/>
          <w:b/>
          <w:szCs w:val="20"/>
          <w:lang w:val="en-US"/>
        </w:rPr>
        <w:t>DATA Storage and Processing</w:t>
      </w:r>
      <w:r>
        <w:rPr>
          <w:rFonts w:ascii="Arial" w:hAnsi="Arial" w:cs="Arial"/>
          <w:szCs w:val="20"/>
          <w:lang w:val="en-US"/>
        </w:rPr>
        <w:t xml:space="preserve">. The DATA should not be kept by the RECIPIENT longer than necessary for the purpose of the RESEARCH, and the DATA processing must be limited to the purpose pursued, provided that the DATA SUBJECT does not decide otherwise. </w:t>
      </w:r>
    </w:p>
    <w:p w14:paraId="239E2415" w14:textId="77777777" w:rsidR="000515E3" w:rsidRDefault="000515E3">
      <w:pPr>
        <w:pStyle w:val="ListParagraph"/>
        <w:rPr>
          <w:rFonts w:ascii="Arial" w:hAnsi="Arial" w:cs="Arial"/>
          <w:szCs w:val="20"/>
          <w:lang w:val="en-US"/>
        </w:rPr>
      </w:pPr>
    </w:p>
    <w:p w14:paraId="04DAF247" w14:textId="77777777" w:rsidR="000515E3" w:rsidRDefault="00E90C37">
      <w:pPr>
        <w:numPr>
          <w:ilvl w:val="0"/>
          <w:numId w:val="5"/>
        </w:numPr>
        <w:spacing w:line="276" w:lineRule="auto"/>
        <w:jc w:val="both"/>
        <w:rPr>
          <w:rFonts w:ascii="Arial" w:hAnsi="Arial" w:cs="Arial"/>
          <w:szCs w:val="20"/>
          <w:lang w:val="en-US"/>
        </w:rPr>
      </w:pPr>
      <w:r>
        <w:rPr>
          <w:rFonts w:ascii="Arial" w:hAnsi="Arial" w:cs="Arial"/>
          <w:b/>
          <w:szCs w:val="20"/>
          <w:lang w:val="en-GB"/>
        </w:rPr>
        <w:t>DATA transfer via the BioMed-IT infrastructure.</w:t>
      </w:r>
      <w:r>
        <w:rPr>
          <w:rFonts w:ascii="Arial" w:hAnsi="Arial" w:cs="Arial"/>
          <w:szCs w:val="20"/>
          <w:lang w:val="en-GB"/>
        </w:rPr>
        <w:t xml:space="preserve"> The PARTIES agree that the DATA transfer will be performed as agreed in writing by the technical representatives of the BIOMEDIT NODES, as set forth in </w:t>
      </w:r>
      <w:r>
        <w:rPr>
          <w:rFonts w:ascii="Arial" w:hAnsi="Arial" w:cs="Arial"/>
          <w:b/>
          <w:szCs w:val="20"/>
          <w:lang w:val="en-GB"/>
        </w:rPr>
        <w:t>Annex III</w:t>
      </w:r>
      <w:r>
        <w:rPr>
          <w:rFonts w:ascii="Arial" w:hAnsi="Arial" w:cs="Arial"/>
          <w:szCs w:val="20"/>
          <w:lang w:val="en-GB"/>
        </w:rPr>
        <w:t xml:space="preserve"> of this Agreement and in accordance with all applicable laws</w:t>
      </w:r>
      <w:r>
        <w:rPr>
          <w:rFonts w:ascii="Arial" w:hAnsi="Arial" w:cs="Arial"/>
          <w:szCs w:val="20"/>
          <w:lang w:val="en-US"/>
        </w:rPr>
        <w:t>.</w:t>
      </w:r>
    </w:p>
    <w:p w14:paraId="5E8D4D8E" w14:textId="77777777" w:rsidR="000515E3" w:rsidRDefault="000515E3">
      <w:pPr>
        <w:spacing w:line="276" w:lineRule="auto"/>
        <w:jc w:val="both"/>
        <w:rPr>
          <w:rFonts w:ascii="Arial" w:hAnsi="Arial" w:cs="Arial"/>
          <w:szCs w:val="20"/>
          <w:lang w:val="en-US"/>
        </w:rPr>
      </w:pPr>
    </w:p>
    <w:p w14:paraId="6DE53087" w14:textId="77777777" w:rsidR="000515E3" w:rsidRDefault="000515E3">
      <w:pPr>
        <w:spacing w:line="276" w:lineRule="auto"/>
        <w:jc w:val="both"/>
        <w:rPr>
          <w:rFonts w:ascii="Arial" w:hAnsi="Arial" w:cs="Arial"/>
          <w:szCs w:val="20"/>
          <w:lang w:val="en-US"/>
        </w:rPr>
      </w:pPr>
    </w:p>
    <w:p w14:paraId="0C83931F" w14:textId="77777777" w:rsidR="000515E3" w:rsidRDefault="00E90C37">
      <w:pPr>
        <w:spacing w:line="276" w:lineRule="auto"/>
        <w:jc w:val="both"/>
        <w:rPr>
          <w:rFonts w:ascii="Arial" w:hAnsi="Arial" w:cs="Arial"/>
          <w:b/>
          <w:bCs/>
          <w:color w:val="000000"/>
          <w:szCs w:val="20"/>
          <w:lang w:val="en-US"/>
        </w:rPr>
      </w:pPr>
      <w:r>
        <w:rPr>
          <w:rFonts w:ascii="Arial" w:hAnsi="Arial" w:cs="Arial"/>
          <w:b/>
          <w:color w:val="000000" w:themeColor="text1"/>
          <w:szCs w:val="20"/>
          <w:lang w:val="en-US"/>
        </w:rPr>
        <w:t>IV</w:t>
      </w:r>
      <w:r>
        <w:rPr>
          <w:rFonts w:ascii="Arial" w:hAnsi="Arial" w:cs="Arial"/>
          <w:color w:val="000000" w:themeColor="text1"/>
          <w:szCs w:val="20"/>
          <w:lang w:val="en-US"/>
        </w:rPr>
        <w:t xml:space="preserve">. </w:t>
      </w:r>
      <w:r>
        <w:rPr>
          <w:rFonts w:ascii="Arial" w:hAnsi="Arial" w:cs="Arial"/>
          <w:b/>
          <w:color w:val="000000" w:themeColor="text1"/>
          <w:szCs w:val="20"/>
          <w:lang w:val="en-US"/>
        </w:rPr>
        <w:t>Information about RESULTS and Publication</w:t>
      </w:r>
    </w:p>
    <w:p w14:paraId="2EAFCB47" w14:textId="77777777" w:rsidR="000515E3" w:rsidRDefault="000515E3">
      <w:pPr>
        <w:spacing w:line="276" w:lineRule="auto"/>
        <w:ind w:left="360"/>
        <w:jc w:val="both"/>
        <w:rPr>
          <w:rFonts w:ascii="Arial" w:hAnsi="Arial" w:cs="Arial"/>
          <w:bCs/>
          <w:szCs w:val="20"/>
          <w:lang w:val="en-US"/>
        </w:rPr>
      </w:pPr>
    </w:p>
    <w:p w14:paraId="2916336B" w14:textId="77777777" w:rsidR="000515E3" w:rsidRDefault="00E90C37">
      <w:pPr>
        <w:pStyle w:val="ListParagraph"/>
        <w:numPr>
          <w:ilvl w:val="0"/>
          <w:numId w:val="6"/>
        </w:numPr>
        <w:spacing w:line="276" w:lineRule="auto"/>
        <w:jc w:val="both"/>
        <w:rPr>
          <w:rFonts w:ascii="Arial" w:hAnsi="Arial" w:cs="Arial"/>
          <w:color w:val="000000"/>
          <w:szCs w:val="20"/>
          <w:lang w:val="en-US"/>
        </w:rPr>
      </w:pPr>
      <w:r>
        <w:rPr>
          <w:rFonts w:ascii="Arial" w:hAnsi="Arial" w:cs="Arial"/>
          <w:b/>
          <w:color w:val="000000"/>
          <w:szCs w:val="20"/>
          <w:lang w:val="en-US"/>
        </w:rPr>
        <w:t>Information about RESULTS</w:t>
      </w:r>
      <w:r>
        <w:rPr>
          <w:rFonts w:ascii="Arial" w:hAnsi="Arial" w:cs="Arial"/>
          <w:color w:val="000000"/>
          <w:szCs w:val="20"/>
          <w:lang w:val="en-US"/>
        </w:rPr>
        <w:t xml:space="preserve">. </w:t>
      </w:r>
      <w:r>
        <w:rPr>
          <w:rFonts w:ascii="Arial" w:hAnsi="Arial" w:cs="Arial"/>
          <w:color w:val="000000" w:themeColor="text1"/>
          <w:szCs w:val="20"/>
          <w:lang w:val="en-US"/>
        </w:rPr>
        <w:t>Upon the PROVIDER’s request, the RECIPIENT’S PROJECT LEADER shall keep the PROVIDER informed of the RESULTS. In case clinical actionable findings are identified according to good practice RECIPIENT’S PROJECT LEADER shall inform the PROVIDER.</w:t>
      </w:r>
    </w:p>
    <w:p w14:paraId="53BF546E" w14:textId="77777777" w:rsidR="000515E3" w:rsidRDefault="000515E3">
      <w:pPr>
        <w:pStyle w:val="ListParagraph"/>
        <w:spacing w:line="276" w:lineRule="auto"/>
        <w:jc w:val="both"/>
        <w:rPr>
          <w:rFonts w:ascii="Arial" w:hAnsi="Arial" w:cs="Arial"/>
          <w:color w:val="000000"/>
          <w:szCs w:val="20"/>
          <w:lang w:val="en-US"/>
        </w:rPr>
      </w:pPr>
    </w:p>
    <w:p w14:paraId="6E16E184" w14:textId="77777777" w:rsidR="000515E3" w:rsidRDefault="00E90C37">
      <w:pPr>
        <w:pStyle w:val="ListParagraph"/>
        <w:numPr>
          <w:ilvl w:val="0"/>
          <w:numId w:val="6"/>
        </w:numPr>
        <w:spacing w:line="276" w:lineRule="auto"/>
        <w:jc w:val="both"/>
        <w:rPr>
          <w:rFonts w:ascii="Arial" w:hAnsi="Arial" w:cs="Arial"/>
          <w:bCs/>
          <w:szCs w:val="20"/>
          <w:lang w:val="en-US"/>
        </w:rPr>
      </w:pPr>
      <w:r>
        <w:rPr>
          <w:rFonts w:ascii="Arial" w:hAnsi="Arial" w:cs="Arial"/>
          <w:b/>
          <w:szCs w:val="20"/>
          <w:lang w:val="en-US"/>
        </w:rPr>
        <w:t>Publication</w:t>
      </w:r>
      <w:r>
        <w:rPr>
          <w:rFonts w:ascii="Arial" w:hAnsi="Arial" w:cs="Arial"/>
          <w:szCs w:val="20"/>
          <w:lang w:val="en-US"/>
        </w:rPr>
        <w:t>.</w:t>
      </w:r>
      <w:r>
        <w:rPr>
          <w:rFonts w:ascii="Arial" w:hAnsi="Arial" w:cs="Arial"/>
          <w:b/>
          <w:szCs w:val="20"/>
          <w:lang w:val="en-US"/>
        </w:rPr>
        <w:t xml:space="preserve"> </w:t>
      </w:r>
    </w:p>
    <w:p w14:paraId="7ED671D2" w14:textId="77777777" w:rsidR="000515E3" w:rsidRDefault="00E90C37">
      <w:pPr>
        <w:pStyle w:val="ListParagraph"/>
        <w:spacing w:line="276" w:lineRule="auto"/>
        <w:jc w:val="both"/>
        <w:rPr>
          <w:rFonts w:ascii="Arial" w:hAnsi="Arial" w:cs="Arial"/>
          <w:bCs/>
          <w:szCs w:val="20"/>
          <w:lang w:val="en-US"/>
        </w:rPr>
      </w:pPr>
      <w:r>
        <w:rPr>
          <w:rFonts w:ascii="Arial" w:hAnsi="Arial" w:cs="Arial"/>
          <w:szCs w:val="20"/>
          <w:highlight w:val="yellow"/>
          <w:lang w:val="en-GB"/>
        </w:rPr>
        <w:t xml:space="preserve">The RECIPIENT shall refrain from publishing </w:t>
      </w:r>
      <w:r>
        <w:rPr>
          <w:rFonts w:ascii="Arial" w:hAnsi="Arial" w:cs="Arial"/>
          <w:szCs w:val="20"/>
          <w:lang w:val="en-US"/>
        </w:rPr>
        <w:t>the RESULTS</w:t>
      </w:r>
      <w:r>
        <w:rPr>
          <w:rFonts w:ascii="Arial" w:hAnsi="Arial" w:cs="Arial"/>
          <w:szCs w:val="20"/>
          <w:highlight w:val="yellow"/>
          <w:lang w:val="en-GB"/>
        </w:rPr>
        <w:t xml:space="preserve"> until the earlier of i) </w:t>
      </w:r>
      <w:r>
        <w:rPr>
          <w:rFonts w:ascii="Arial" w:hAnsi="Arial" w:cs="Arial"/>
          <w:szCs w:val="20"/>
          <w:lang w:val="en-US"/>
        </w:rPr>
        <w:t>publication</w:t>
      </w:r>
      <w:r>
        <w:rPr>
          <w:rFonts w:ascii="Arial" w:hAnsi="Arial" w:cs="Arial"/>
          <w:szCs w:val="20"/>
          <w:highlight w:val="yellow"/>
          <w:lang w:val="en-GB"/>
        </w:rPr>
        <w:t xml:space="preserve"> by the PROVIDER of the results of the RESARCH </w:t>
      </w:r>
      <w:r>
        <w:rPr>
          <w:rFonts w:ascii="Arial" w:hAnsi="Arial" w:cs="Arial"/>
          <w:szCs w:val="20"/>
          <w:highlight w:val="yellow"/>
          <w:lang w:val="en-US"/>
        </w:rPr>
        <w:t>in which DATA was gained</w:t>
      </w:r>
      <w:r>
        <w:rPr>
          <w:rFonts w:ascii="Arial" w:hAnsi="Arial" w:cs="Arial"/>
          <w:szCs w:val="20"/>
          <w:highlight w:val="yellow"/>
          <w:lang w:val="en-GB"/>
        </w:rPr>
        <w:t xml:space="preserve"> </w:t>
      </w:r>
      <w:r>
        <w:rPr>
          <w:rFonts w:ascii="Arial" w:hAnsi="Arial" w:cs="Arial"/>
          <w:szCs w:val="20"/>
          <w:highlight w:val="yellow"/>
          <w:lang w:val="en-US"/>
        </w:rPr>
        <w:t>or ii) __________[date].</w:t>
      </w:r>
    </w:p>
    <w:p w14:paraId="03D982A6" w14:textId="77777777" w:rsidR="005D0578" w:rsidRPr="008527DB" w:rsidRDefault="005D0578" w:rsidP="005D0578">
      <w:pPr>
        <w:pStyle w:val="ListParagraph"/>
        <w:spacing w:line="276" w:lineRule="auto"/>
        <w:jc w:val="both"/>
        <w:rPr>
          <w:rFonts w:ascii="Arial" w:hAnsi="Arial" w:cs="Arial"/>
          <w:b/>
          <w:bCs/>
          <w:i/>
          <w:szCs w:val="20"/>
          <w:lang w:val="en-GB"/>
        </w:rPr>
      </w:pPr>
      <w:r w:rsidRPr="008527DB">
        <w:rPr>
          <w:rFonts w:ascii="Arial" w:hAnsi="Arial" w:cs="Arial"/>
          <w:i/>
          <w:szCs w:val="20"/>
          <w:highlight w:val="green"/>
          <w:lang w:val="en-GB"/>
        </w:rPr>
        <w:t>Use this part (IV.2. and 3.) in case of unpublished data (e.g. ongoing clinical study), when the PROVIDERS wants to secure that their research results can be published first. Note: these aspects can also be addressed in a separate research consortium or collaboration agreement. If this relates to an already existing agreement, make sure there is no conflict.</w:t>
      </w:r>
    </w:p>
    <w:p w14:paraId="4A75C96F" w14:textId="77777777" w:rsidR="000515E3" w:rsidRDefault="000515E3">
      <w:pPr>
        <w:pStyle w:val="ListParagraph"/>
        <w:spacing w:line="276" w:lineRule="auto"/>
        <w:jc w:val="both"/>
        <w:rPr>
          <w:rFonts w:ascii="Arial" w:hAnsi="Arial" w:cs="Arial"/>
          <w:b/>
          <w:bCs/>
          <w:szCs w:val="20"/>
          <w:lang w:val="en-GB"/>
        </w:rPr>
      </w:pPr>
    </w:p>
    <w:p w14:paraId="23BD8AD5" w14:textId="77777777" w:rsidR="000515E3" w:rsidRDefault="00E90C37">
      <w:pPr>
        <w:pStyle w:val="ListParagraph"/>
        <w:numPr>
          <w:ilvl w:val="0"/>
          <w:numId w:val="6"/>
        </w:numPr>
        <w:spacing w:line="276" w:lineRule="auto"/>
        <w:jc w:val="both"/>
        <w:rPr>
          <w:rFonts w:ascii="Arial" w:hAnsi="Arial" w:cs="Arial"/>
          <w:szCs w:val="20"/>
          <w:lang w:val="en-US"/>
        </w:rPr>
      </w:pPr>
      <w:r>
        <w:rPr>
          <w:rFonts w:ascii="Arial" w:hAnsi="Arial" w:cs="Arial"/>
          <w:szCs w:val="20"/>
          <w:highlight w:val="yellow"/>
          <w:lang w:val="en-GB"/>
        </w:rPr>
        <w:t>Thereafter,</w:t>
      </w:r>
      <w:r>
        <w:rPr>
          <w:rFonts w:ascii="Arial" w:hAnsi="Arial" w:cs="Arial"/>
          <w:szCs w:val="20"/>
          <w:lang w:val="en-GB"/>
        </w:rPr>
        <w:t xml:space="preserve"> the RECIPIENT</w:t>
      </w:r>
      <w:r>
        <w:rPr>
          <w:rFonts w:ascii="Arial" w:hAnsi="Arial" w:cs="Arial"/>
          <w:szCs w:val="20"/>
          <w:lang w:val="en-US"/>
        </w:rPr>
        <w:t xml:space="preserve"> shall be free to publish and disclose </w:t>
      </w:r>
      <w:r>
        <w:rPr>
          <w:rFonts w:ascii="Arial" w:hAnsi="Arial" w:cs="Arial"/>
          <w:szCs w:val="20"/>
          <w:lang w:val="en-GB"/>
        </w:rPr>
        <w:t>the</w:t>
      </w:r>
      <w:r>
        <w:rPr>
          <w:rFonts w:ascii="Arial" w:hAnsi="Arial" w:cs="Arial"/>
          <w:szCs w:val="20"/>
          <w:lang w:val="en-US"/>
        </w:rPr>
        <w:t xml:space="preserve"> RESULTS but agrees to submit the proposed disclosure to the </w:t>
      </w:r>
      <w:r>
        <w:rPr>
          <w:rFonts w:ascii="Arial" w:hAnsi="Arial" w:cs="Arial"/>
          <w:szCs w:val="20"/>
          <w:lang w:val="en-GB"/>
        </w:rPr>
        <w:t>PROVIDER</w:t>
      </w:r>
      <w:r>
        <w:rPr>
          <w:rFonts w:ascii="Arial" w:hAnsi="Arial" w:cs="Arial"/>
          <w:szCs w:val="20"/>
          <w:lang w:val="en-US"/>
        </w:rPr>
        <w:t xml:space="preserve"> for review at least thirty (30) days prior to the scheduled submission for publication or disclosure. If </w:t>
      </w:r>
      <w:r>
        <w:rPr>
          <w:rFonts w:ascii="Arial" w:hAnsi="Arial" w:cs="Arial"/>
          <w:szCs w:val="20"/>
          <w:lang w:val="en-GB"/>
        </w:rPr>
        <w:t xml:space="preserve">the </w:t>
      </w:r>
      <w:r>
        <w:rPr>
          <w:rFonts w:ascii="Arial" w:hAnsi="Arial" w:cs="Arial"/>
          <w:szCs w:val="20"/>
          <w:lang w:val="en-US"/>
        </w:rPr>
        <w:t xml:space="preserve">PROVIDER believes that the publication or disclosure contains CONFIDENTIAL INFORMATION of </w:t>
      </w:r>
      <w:r>
        <w:rPr>
          <w:rFonts w:ascii="Arial" w:hAnsi="Arial" w:cs="Arial"/>
          <w:szCs w:val="20"/>
          <w:lang w:val="en-GB"/>
        </w:rPr>
        <w:t>the PROVIDER, the PROVIDER</w:t>
      </w:r>
      <w:r>
        <w:rPr>
          <w:rFonts w:ascii="Arial" w:hAnsi="Arial" w:cs="Arial"/>
          <w:szCs w:val="20"/>
          <w:lang w:val="en-US"/>
        </w:rPr>
        <w:t xml:space="preserve"> has the right, within a maximum of a further one (1) month from the time of receipt, to request that any such CONFIDENTIAL INFORMATION be removed from the publication or disclosure. </w:t>
      </w:r>
      <w:r>
        <w:rPr>
          <w:rFonts w:ascii="Arial" w:hAnsi="Arial" w:cs="Arial"/>
          <w:szCs w:val="20"/>
          <w:lang w:val="en-GB"/>
        </w:rPr>
        <w:t xml:space="preserve">The </w:t>
      </w:r>
      <w:r>
        <w:rPr>
          <w:rFonts w:ascii="Arial" w:hAnsi="Arial" w:cs="Arial"/>
          <w:szCs w:val="20"/>
          <w:lang w:val="en-US"/>
        </w:rPr>
        <w:t>PROVIDER</w:t>
      </w:r>
      <w:r>
        <w:rPr>
          <w:rFonts w:ascii="Arial" w:hAnsi="Arial" w:cs="Arial"/>
          <w:iCs/>
          <w:szCs w:val="20"/>
          <w:lang w:val="en-US"/>
        </w:rPr>
        <w:t xml:space="preserve"> also has the right to provide comments on the manuscript and </w:t>
      </w:r>
      <w:r>
        <w:rPr>
          <w:rFonts w:ascii="Arial" w:hAnsi="Arial" w:cs="Arial"/>
          <w:szCs w:val="20"/>
          <w:lang w:val="en-US"/>
        </w:rPr>
        <w:t>both</w:t>
      </w:r>
      <w:r>
        <w:rPr>
          <w:rFonts w:ascii="Arial" w:hAnsi="Arial" w:cs="Arial"/>
          <w:iCs/>
          <w:szCs w:val="20"/>
          <w:lang w:val="en-US"/>
        </w:rPr>
        <w:t xml:space="preserve"> PARTIES shall discuss in good faith to incorporate such comments into the publication or disclosure. Failure to respond within the above mentioned </w:t>
      </w:r>
      <w:r>
        <w:rPr>
          <w:rFonts w:ascii="Arial" w:hAnsi="Arial" w:cs="Arial"/>
          <w:szCs w:val="20"/>
          <w:lang w:val="en-US"/>
        </w:rPr>
        <w:t xml:space="preserve">thirty (30) day </w:t>
      </w:r>
      <w:r>
        <w:rPr>
          <w:rFonts w:ascii="Arial" w:hAnsi="Arial" w:cs="Arial"/>
          <w:iCs/>
          <w:szCs w:val="20"/>
          <w:lang w:val="en-US"/>
        </w:rPr>
        <w:t xml:space="preserve">period is considered as approval of the publication by </w:t>
      </w:r>
      <w:r>
        <w:rPr>
          <w:rFonts w:ascii="Arial" w:hAnsi="Arial" w:cs="Arial"/>
          <w:szCs w:val="20"/>
          <w:lang w:val="en-US"/>
        </w:rPr>
        <w:t>the PROVIDER</w:t>
      </w:r>
      <w:r>
        <w:rPr>
          <w:rFonts w:ascii="Arial" w:hAnsi="Arial" w:cs="Arial"/>
          <w:iCs/>
          <w:szCs w:val="20"/>
          <w:lang w:val="en-US"/>
        </w:rPr>
        <w:t>.</w:t>
      </w:r>
    </w:p>
    <w:p w14:paraId="3983C93F" w14:textId="77777777" w:rsidR="000515E3" w:rsidRPr="004916E1" w:rsidRDefault="000515E3">
      <w:pPr>
        <w:pStyle w:val="ListParagraph"/>
        <w:spacing w:line="276" w:lineRule="auto"/>
        <w:jc w:val="both"/>
        <w:rPr>
          <w:rFonts w:ascii="Arial" w:hAnsi="Arial" w:cs="Arial"/>
          <w:szCs w:val="20"/>
          <w:lang w:val="en-US"/>
        </w:rPr>
      </w:pPr>
    </w:p>
    <w:p w14:paraId="0FCC54C0" w14:textId="77777777" w:rsidR="000515E3" w:rsidRDefault="00E90C37">
      <w:pPr>
        <w:pStyle w:val="ListParagraph"/>
        <w:numPr>
          <w:ilvl w:val="0"/>
          <w:numId w:val="6"/>
        </w:numPr>
        <w:spacing w:line="276" w:lineRule="auto"/>
        <w:jc w:val="both"/>
        <w:rPr>
          <w:rFonts w:ascii="Arial" w:hAnsi="Arial" w:cs="Arial"/>
          <w:bCs/>
          <w:szCs w:val="20"/>
          <w:lang w:val="en-US"/>
        </w:rPr>
      </w:pPr>
      <w:r>
        <w:rPr>
          <w:rFonts w:ascii="Arial" w:hAnsi="Arial" w:cs="Arial"/>
          <w:b/>
          <w:szCs w:val="20"/>
          <w:lang w:val="en-US"/>
        </w:rPr>
        <w:t>Authorship Guidelines</w:t>
      </w:r>
      <w:r>
        <w:rPr>
          <w:rFonts w:ascii="Arial" w:hAnsi="Arial" w:cs="Arial"/>
          <w:szCs w:val="20"/>
          <w:lang w:val="en-US"/>
        </w:rPr>
        <w:t>. All publications of the RESULTS must be compliant with the Authorship Guidelines of the Swiss Academies of Arts and Sciences, as updated from time to time, accessible at:</w:t>
      </w:r>
    </w:p>
    <w:p w14:paraId="2CDBFB94" w14:textId="77777777" w:rsidR="005D0578" w:rsidRPr="005D0578" w:rsidRDefault="00F607A0" w:rsidP="005D0578">
      <w:pPr>
        <w:pStyle w:val="ListParagraph"/>
        <w:spacing w:line="276" w:lineRule="auto"/>
        <w:jc w:val="both"/>
        <w:rPr>
          <w:rFonts w:ascii="Arial" w:eastAsia="Times New Roman" w:hAnsi="Arial" w:cs="Arial"/>
          <w:bCs/>
          <w:szCs w:val="20"/>
          <w:lang w:val="en-GB" w:eastAsia="fr-FR"/>
        </w:rPr>
      </w:pPr>
      <w:hyperlink r:id="rId11" w:history="1">
        <w:r w:rsidR="005D0578" w:rsidRPr="005D0578">
          <w:rPr>
            <w:rStyle w:val="Hyperlink"/>
            <w:rFonts w:ascii="Arial" w:eastAsia="Times New Roman" w:hAnsi="Arial" w:cs="Arial"/>
            <w:bCs/>
            <w:szCs w:val="20"/>
            <w:lang w:val="en-GB" w:eastAsia="fr-FR"/>
          </w:rPr>
          <w:t>https://api.swiss-academies.ch/site/assets/files/4413/akademien_autorschaft_en.pdf</w:t>
        </w:r>
      </w:hyperlink>
    </w:p>
    <w:p w14:paraId="0E4F2E97" w14:textId="77777777" w:rsidR="000515E3" w:rsidRPr="005D0578" w:rsidRDefault="000515E3">
      <w:pPr>
        <w:spacing w:line="276" w:lineRule="auto"/>
        <w:jc w:val="both"/>
        <w:rPr>
          <w:rFonts w:ascii="Arial" w:hAnsi="Arial" w:cs="Arial"/>
          <w:bCs/>
          <w:szCs w:val="20"/>
          <w:lang w:val="en-GB"/>
        </w:rPr>
      </w:pPr>
    </w:p>
    <w:p w14:paraId="0EBB17D2" w14:textId="77777777" w:rsidR="000515E3" w:rsidRDefault="00E90C37">
      <w:pPr>
        <w:pStyle w:val="ListParagraph"/>
        <w:numPr>
          <w:ilvl w:val="0"/>
          <w:numId w:val="6"/>
        </w:numPr>
        <w:spacing w:line="276" w:lineRule="auto"/>
        <w:jc w:val="both"/>
        <w:rPr>
          <w:rFonts w:ascii="Arial" w:hAnsi="Arial" w:cs="Arial"/>
          <w:szCs w:val="20"/>
          <w:lang w:val="en-US"/>
        </w:rPr>
      </w:pPr>
      <w:r>
        <w:rPr>
          <w:rFonts w:ascii="Arial" w:hAnsi="Arial" w:cs="Arial"/>
          <w:b/>
          <w:szCs w:val="20"/>
          <w:lang w:val="en-US"/>
        </w:rPr>
        <w:t>Acknowledgements</w:t>
      </w:r>
      <w:r>
        <w:rPr>
          <w:rFonts w:ascii="Arial" w:hAnsi="Arial" w:cs="Arial"/>
          <w:szCs w:val="20"/>
          <w:lang w:val="en-US"/>
        </w:rPr>
        <w:t>. The RECIPIENT agrees to acknowledge the PROVIDER as the source of the DATA in all written publications, posters or oral presentations.</w:t>
      </w:r>
    </w:p>
    <w:p w14:paraId="3A8D9946" w14:textId="77777777" w:rsidR="000515E3" w:rsidRDefault="000515E3">
      <w:pPr>
        <w:pStyle w:val="ListParagraph"/>
        <w:spacing w:line="276" w:lineRule="auto"/>
        <w:jc w:val="both"/>
        <w:rPr>
          <w:rFonts w:ascii="Arial" w:hAnsi="Arial" w:cs="Arial"/>
          <w:b/>
          <w:szCs w:val="20"/>
          <w:lang w:val="en-US"/>
        </w:rPr>
      </w:pPr>
    </w:p>
    <w:p w14:paraId="653DDEEE" w14:textId="77777777" w:rsidR="000515E3" w:rsidRDefault="000515E3">
      <w:pPr>
        <w:pStyle w:val="ListParagraph"/>
        <w:spacing w:line="276" w:lineRule="auto"/>
        <w:jc w:val="both"/>
        <w:rPr>
          <w:rFonts w:ascii="Arial" w:hAnsi="Arial" w:cs="Arial"/>
          <w:szCs w:val="20"/>
          <w:lang w:val="en-US"/>
        </w:rPr>
      </w:pPr>
    </w:p>
    <w:p w14:paraId="119E3BC3" w14:textId="77777777" w:rsidR="000515E3" w:rsidRDefault="00E90C37">
      <w:pPr>
        <w:spacing w:line="276" w:lineRule="auto"/>
        <w:jc w:val="both"/>
        <w:rPr>
          <w:rFonts w:ascii="Arial" w:hAnsi="Arial" w:cs="Arial"/>
          <w:b/>
          <w:szCs w:val="20"/>
          <w:lang w:val="en-US"/>
        </w:rPr>
      </w:pPr>
      <w:r>
        <w:rPr>
          <w:rFonts w:ascii="Arial" w:hAnsi="Arial" w:cs="Arial"/>
          <w:b/>
          <w:szCs w:val="20"/>
          <w:lang w:val="en-US"/>
        </w:rPr>
        <w:t>V. INTELLECTUAL PROPERTY RIGHTS</w:t>
      </w:r>
    </w:p>
    <w:p w14:paraId="7E675F82" w14:textId="77777777" w:rsidR="000515E3" w:rsidRDefault="00E90C37">
      <w:pPr>
        <w:pStyle w:val="Sectionparagraph"/>
        <w:numPr>
          <w:ilvl w:val="0"/>
          <w:numId w:val="9"/>
        </w:numPr>
      </w:pPr>
      <w:r>
        <w:rPr>
          <w:b/>
        </w:rPr>
        <w:lastRenderedPageBreak/>
        <w:t>BACKGROUND IP</w:t>
      </w:r>
      <w:r>
        <w:t>. The PARTIES agree that each PARTY shall retain all title, right and interest in and to its respective INTELLECTUAL PROPERTY RIGHTS, as of the date of entry into force of this Agreement (the “</w:t>
      </w:r>
      <w:r>
        <w:rPr>
          <w:b/>
        </w:rPr>
        <w:t>BACKGROUND IP</w:t>
      </w:r>
      <w:r>
        <w:t xml:space="preserve">”). Unless otherwise agreed herein, nothing in this Agreement shall be construed as a transfer, license, and/or assignment by a PARTY to the other PARTY of ownership of, title, right or interest in and to its respective BACKGROUND IP. </w:t>
      </w:r>
    </w:p>
    <w:p w14:paraId="5EC7FCDB" w14:textId="77777777" w:rsidR="005D0578" w:rsidRPr="005D0578" w:rsidRDefault="005D0578" w:rsidP="005D0578">
      <w:pPr>
        <w:pStyle w:val="ListParagraph"/>
        <w:spacing w:line="276" w:lineRule="auto"/>
        <w:jc w:val="both"/>
        <w:rPr>
          <w:rFonts w:ascii="Arial" w:hAnsi="Arial" w:cs="Arial"/>
          <w:i/>
          <w:szCs w:val="20"/>
          <w:highlight w:val="green"/>
          <w:lang w:val="en-US"/>
        </w:rPr>
      </w:pPr>
      <w:r w:rsidRPr="005D0578">
        <w:rPr>
          <w:rFonts w:ascii="Arial" w:hAnsi="Arial" w:cs="Arial"/>
          <w:i/>
          <w:szCs w:val="20"/>
          <w:highlight w:val="green"/>
          <w:lang w:val="en-US"/>
        </w:rPr>
        <w:t>Choose the appropriate regulation regarding the foreground IP.</w:t>
      </w:r>
    </w:p>
    <w:p w14:paraId="393C3680" w14:textId="77777777" w:rsidR="005D0578" w:rsidRPr="005D0578" w:rsidRDefault="005D0578" w:rsidP="005D0578">
      <w:pPr>
        <w:pStyle w:val="ListParagraph"/>
        <w:spacing w:line="276" w:lineRule="auto"/>
        <w:rPr>
          <w:rFonts w:ascii="Arial" w:eastAsia="Times New Roman" w:hAnsi="Arial" w:cs="Arial"/>
          <w:i/>
          <w:szCs w:val="20"/>
          <w:lang w:val="en-US" w:eastAsia="de-CH"/>
        </w:rPr>
      </w:pPr>
      <w:r w:rsidRPr="005D0578">
        <w:rPr>
          <w:rStyle w:val="acopre"/>
          <w:rFonts w:ascii="Arial" w:hAnsi="Arial" w:cs="Arial"/>
          <w:i/>
          <w:szCs w:val="20"/>
          <w:highlight w:val="green"/>
          <w:lang w:val="en-US"/>
        </w:rPr>
        <w:t xml:space="preserve">Background IP means all </w:t>
      </w:r>
      <w:r w:rsidRPr="005D0578">
        <w:rPr>
          <w:rFonts w:ascii="Arial" w:hAnsi="Arial" w:cs="Arial"/>
          <w:i/>
          <w:szCs w:val="20"/>
          <w:highlight w:val="green"/>
          <w:lang w:val="en-US"/>
        </w:rPr>
        <w:t>INTELLECTUAL PROPERTY RIGHTS</w:t>
      </w:r>
      <w:r w:rsidRPr="005D0578">
        <w:rPr>
          <w:rStyle w:val="acopre"/>
          <w:rFonts w:ascii="Arial" w:hAnsi="Arial" w:cs="Arial"/>
          <w:i/>
          <w:szCs w:val="20"/>
          <w:highlight w:val="green"/>
          <w:lang w:val="en-US"/>
        </w:rPr>
        <w:t xml:space="preserve"> owned by or licensed to a Party at the start of the Project. Foreground IP </w:t>
      </w:r>
      <w:r w:rsidRPr="005D0578">
        <w:rPr>
          <w:rFonts w:ascii="Arial" w:eastAsia="Times New Roman" w:hAnsi="Arial" w:cs="Arial"/>
          <w:bCs/>
          <w:szCs w:val="20"/>
          <w:highlight w:val="green"/>
          <w:lang w:val="en-US" w:eastAsia="de-CH"/>
        </w:rPr>
        <w:t>means all</w:t>
      </w:r>
      <w:r w:rsidRPr="005D0578">
        <w:rPr>
          <w:rFonts w:ascii="Arial" w:eastAsia="Times New Roman" w:hAnsi="Arial" w:cs="Arial"/>
          <w:i/>
          <w:szCs w:val="20"/>
          <w:highlight w:val="green"/>
          <w:lang w:val="en-US" w:eastAsia="de-CH"/>
        </w:rPr>
        <w:t xml:space="preserve"> </w:t>
      </w:r>
      <w:r w:rsidRPr="005D0578">
        <w:rPr>
          <w:rFonts w:ascii="Arial" w:hAnsi="Arial" w:cs="Arial"/>
          <w:i/>
          <w:szCs w:val="20"/>
          <w:highlight w:val="green"/>
          <w:lang w:val="en-US"/>
        </w:rPr>
        <w:t>INTELLECTUAL PROPERTY RIGHTS</w:t>
      </w:r>
      <w:r w:rsidRPr="005D0578">
        <w:rPr>
          <w:rFonts w:ascii="Arial" w:eastAsia="Times New Roman" w:hAnsi="Arial" w:cs="Arial"/>
          <w:i/>
          <w:szCs w:val="20"/>
          <w:highlight w:val="green"/>
          <w:lang w:val="en-US" w:eastAsia="de-CH"/>
        </w:rPr>
        <w:t xml:space="preserve"> made in the performance of work under this agreement.</w:t>
      </w:r>
    </w:p>
    <w:p w14:paraId="56039747" w14:textId="77777777" w:rsidR="000515E3" w:rsidRDefault="000515E3">
      <w:pPr>
        <w:spacing w:line="276" w:lineRule="auto"/>
        <w:jc w:val="both"/>
        <w:rPr>
          <w:rFonts w:ascii="Arial" w:hAnsi="Arial" w:cs="Arial"/>
          <w:b/>
          <w:szCs w:val="20"/>
          <w:highlight w:val="yellow"/>
          <w:u w:val="single"/>
          <w:lang w:val="en-US"/>
        </w:rPr>
      </w:pPr>
    </w:p>
    <w:p w14:paraId="62CF6345" w14:textId="77777777" w:rsidR="000515E3" w:rsidRPr="005D0578" w:rsidRDefault="00E90C37">
      <w:pPr>
        <w:pStyle w:val="ListParagraph"/>
        <w:numPr>
          <w:ilvl w:val="0"/>
          <w:numId w:val="9"/>
        </w:numPr>
        <w:spacing w:line="276" w:lineRule="auto"/>
        <w:jc w:val="both"/>
        <w:rPr>
          <w:rFonts w:ascii="Arial" w:hAnsi="Arial" w:cs="Arial"/>
          <w:i/>
          <w:szCs w:val="20"/>
          <w:highlight w:val="green"/>
          <w:lang w:val="en-US"/>
        </w:rPr>
      </w:pPr>
      <w:r w:rsidRPr="005D0578">
        <w:rPr>
          <w:rFonts w:ascii="Arial" w:hAnsi="Arial" w:cs="Arial"/>
          <w:b/>
          <w:i/>
          <w:szCs w:val="20"/>
          <w:highlight w:val="green"/>
          <w:u w:val="single"/>
          <w:lang w:val="en-US"/>
        </w:rPr>
        <w:t xml:space="preserve">Alternative 1: </w:t>
      </w:r>
      <w:r w:rsidRPr="005D0578">
        <w:rPr>
          <w:rFonts w:ascii="Arial" w:hAnsi="Arial" w:cs="Arial"/>
          <w:i/>
          <w:szCs w:val="20"/>
          <w:highlight w:val="green"/>
          <w:lang w:val="en-US"/>
        </w:rPr>
        <w:t>The RECIPIENT is the owner of the RESULTS.</w:t>
      </w:r>
    </w:p>
    <w:p w14:paraId="49203E29" w14:textId="77777777" w:rsidR="000515E3" w:rsidRDefault="000515E3">
      <w:pPr>
        <w:spacing w:line="276" w:lineRule="auto"/>
        <w:jc w:val="both"/>
        <w:rPr>
          <w:rFonts w:ascii="Arial" w:hAnsi="Arial" w:cs="Arial"/>
          <w:szCs w:val="20"/>
          <w:highlight w:val="yellow"/>
          <w:lang w:val="en-US"/>
        </w:rPr>
      </w:pPr>
    </w:p>
    <w:p w14:paraId="74FD7A8A" w14:textId="77777777" w:rsidR="000515E3" w:rsidRDefault="00E90C37">
      <w:pPr>
        <w:spacing w:line="276" w:lineRule="auto"/>
        <w:ind w:left="720"/>
        <w:jc w:val="both"/>
        <w:rPr>
          <w:rFonts w:ascii="Arial" w:hAnsi="Arial" w:cs="Arial"/>
          <w:szCs w:val="20"/>
          <w:highlight w:val="yellow"/>
          <w:lang w:val="en-US"/>
        </w:rPr>
      </w:pPr>
      <w:r>
        <w:rPr>
          <w:rFonts w:ascii="Arial" w:hAnsi="Arial" w:cs="Arial"/>
          <w:b/>
          <w:bCs/>
          <w:szCs w:val="20"/>
          <w:highlight w:val="yellow"/>
          <w:lang w:val="en-US"/>
        </w:rPr>
        <w:t>FOREGROUND IP.</w:t>
      </w:r>
      <w:r>
        <w:rPr>
          <w:rFonts w:ascii="Arial" w:hAnsi="Arial" w:cs="Arial"/>
          <w:szCs w:val="20"/>
          <w:highlight w:val="yellow"/>
          <w:lang w:val="en-US"/>
        </w:rPr>
        <w:t xml:space="preserve"> All right, INTELLECTUAL PROPERTY RIGHTS, title </w:t>
      </w:r>
      <w:r>
        <w:rPr>
          <w:rFonts w:ascii="Arial" w:hAnsi="Arial" w:cs="Arial"/>
          <w:szCs w:val="20"/>
          <w:lang w:val="en-US"/>
        </w:rPr>
        <w:t xml:space="preserve">and </w:t>
      </w:r>
      <w:r>
        <w:rPr>
          <w:rFonts w:ascii="Arial" w:hAnsi="Arial" w:cs="Arial"/>
          <w:szCs w:val="20"/>
          <w:highlight w:val="yellow"/>
          <w:lang w:val="en-US"/>
        </w:rPr>
        <w:t xml:space="preserve">interest in </w:t>
      </w:r>
      <w:r>
        <w:rPr>
          <w:rFonts w:ascii="Arial" w:hAnsi="Arial" w:cs="Arial"/>
          <w:szCs w:val="20"/>
          <w:lang w:val="en-US"/>
        </w:rPr>
        <w:t xml:space="preserve">and </w:t>
      </w:r>
      <w:r>
        <w:rPr>
          <w:rFonts w:ascii="Arial" w:hAnsi="Arial" w:cs="Arial"/>
          <w:szCs w:val="20"/>
          <w:highlight w:val="yellow"/>
          <w:lang w:val="en-US"/>
        </w:rPr>
        <w:t>to the RESULTS (the “</w:t>
      </w:r>
      <w:r>
        <w:rPr>
          <w:rFonts w:ascii="Arial" w:hAnsi="Arial" w:cs="Arial"/>
          <w:bCs/>
          <w:szCs w:val="20"/>
          <w:highlight w:val="yellow"/>
          <w:lang w:val="en-US"/>
        </w:rPr>
        <w:t>FOREGROUND IP”</w:t>
      </w:r>
      <w:r>
        <w:rPr>
          <w:rFonts w:ascii="Arial" w:hAnsi="Arial" w:cs="Arial"/>
          <w:szCs w:val="20"/>
          <w:highlight w:val="yellow"/>
          <w:lang w:val="en-US"/>
        </w:rPr>
        <w:t xml:space="preserve">), shall be owned and vest in the RECIPIENT. </w:t>
      </w:r>
    </w:p>
    <w:p w14:paraId="3B53038F" w14:textId="77777777" w:rsidR="000515E3" w:rsidRDefault="000515E3">
      <w:pPr>
        <w:spacing w:line="276" w:lineRule="auto"/>
        <w:jc w:val="both"/>
        <w:rPr>
          <w:rFonts w:ascii="Arial" w:hAnsi="Arial" w:cs="Arial"/>
          <w:szCs w:val="20"/>
          <w:highlight w:val="yellow"/>
          <w:lang w:val="en-US"/>
        </w:rPr>
      </w:pPr>
    </w:p>
    <w:p w14:paraId="7ABC4F80" w14:textId="77777777" w:rsidR="000515E3" w:rsidRPr="005D0578" w:rsidRDefault="00E90C37">
      <w:pPr>
        <w:spacing w:line="276" w:lineRule="auto"/>
        <w:ind w:left="709"/>
        <w:jc w:val="both"/>
        <w:rPr>
          <w:rFonts w:ascii="Arial" w:hAnsi="Arial" w:cs="Arial"/>
          <w:i/>
          <w:szCs w:val="20"/>
          <w:highlight w:val="green"/>
          <w:lang w:val="en-US"/>
        </w:rPr>
      </w:pPr>
      <w:r w:rsidRPr="005D0578">
        <w:rPr>
          <w:rFonts w:ascii="Arial" w:hAnsi="Arial" w:cs="Arial"/>
          <w:b/>
          <w:i/>
          <w:szCs w:val="20"/>
          <w:highlight w:val="green"/>
          <w:u w:val="single"/>
          <w:lang w:val="en-US"/>
        </w:rPr>
        <w:t>Alternative 2</w:t>
      </w:r>
      <w:r w:rsidRPr="005D0578">
        <w:rPr>
          <w:rFonts w:ascii="Arial" w:hAnsi="Arial" w:cs="Arial"/>
          <w:b/>
          <w:i/>
          <w:szCs w:val="20"/>
          <w:highlight w:val="green"/>
          <w:lang w:val="en-US"/>
        </w:rPr>
        <w:t xml:space="preserve">: </w:t>
      </w:r>
      <w:r w:rsidRPr="005D0578">
        <w:rPr>
          <w:rFonts w:ascii="Arial" w:hAnsi="Arial" w:cs="Arial"/>
          <w:i/>
          <w:szCs w:val="20"/>
          <w:highlight w:val="green"/>
          <w:lang w:val="en-US"/>
        </w:rPr>
        <w:t xml:space="preserve">The RECIPIENT only is the owner of the Result but the PROVIDER is granted </w:t>
      </w:r>
      <w:r w:rsidRPr="005D0578">
        <w:rPr>
          <w:rFonts w:ascii="Arial" w:hAnsi="Arial" w:cs="Arial"/>
          <w:i/>
          <w:szCs w:val="20"/>
          <w:highlight w:val="green"/>
          <w:lang w:val="en-US"/>
        </w:rPr>
        <w:tab/>
        <w:t>a license on the Result and/or receives a portion of the revenues from the commercialization.</w:t>
      </w:r>
    </w:p>
    <w:p w14:paraId="2542D770" w14:textId="77777777" w:rsidR="000515E3" w:rsidRDefault="000515E3">
      <w:pPr>
        <w:spacing w:line="276" w:lineRule="auto"/>
        <w:jc w:val="both"/>
        <w:rPr>
          <w:rFonts w:ascii="Arial" w:hAnsi="Arial" w:cs="Arial"/>
          <w:szCs w:val="20"/>
          <w:highlight w:val="yellow"/>
          <w:lang w:val="en-US"/>
        </w:rPr>
      </w:pPr>
    </w:p>
    <w:p w14:paraId="104FB9EF" w14:textId="77777777" w:rsidR="000515E3" w:rsidRDefault="00E90C37">
      <w:pPr>
        <w:spacing w:line="276" w:lineRule="auto"/>
        <w:ind w:left="720"/>
        <w:jc w:val="both"/>
        <w:rPr>
          <w:rFonts w:ascii="Arial" w:hAnsi="Arial" w:cs="Arial"/>
          <w:szCs w:val="20"/>
          <w:highlight w:val="yellow"/>
          <w:lang w:val="en-US"/>
        </w:rPr>
      </w:pPr>
      <w:r>
        <w:rPr>
          <w:rFonts w:ascii="Arial" w:hAnsi="Arial" w:cs="Arial"/>
          <w:b/>
          <w:bCs/>
          <w:szCs w:val="20"/>
          <w:highlight w:val="yellow"/>
          <w:lang w:val="en-US"/>
        </w:rPr>
        <w:t>FOREGROUND IP.</w:t>
      </w:r>
      <w:r>
        <w:rPr>
          <w:rFonts w:ascii="Arial" w:hAnsi="Arial" w:cs="Arial"/>
          <w:szCs w:val="20"/>
          <w:highlight w:val="yellow"/>
          <w:lang w:val="en-US"/>
        </w:rPr>
        <w:t xml:space="preserve"> All right, INTELLECTUAL PROPERTY RIGHTS, title and interest in </w:t>
      </w:r>
      <w:r>
        <w:rPr>
          <w:rFonts w:ascii="Arial" w:hAnsi="Arial" w:cs="Arial"/>
          <w:szCs w:val="20"/>
          <w:lang w:val="en-US"/>
        </w:rPr>
        <w:t xml:space="preserve">and </w:t>
      </w:r>
      <w:r>
        <w:rPr>
          <w:rFonts w:ascii="Arial" w:hAnsi="Arial" w:cs="Arial"/>
          <w:szCs w:val="20"/>
          <w:highlight w:val="yellow"/>
          <w:lang w:val="en-US"/>
        </w:rPr>
        <w:t>to the RESULTS (the “</w:t>
      </w:r>
      <w:r>
        <w:rPr>
          <w:rFonts w:ascii="Arial" w:hAnsi="Arial" w:cs="Arial"/>
          <w:bCs/>
          <w:szCs w:val="20"/>
          <w:highlight w:val="yellow"/>
          <w:lang w:val="en-US"/>
        </w:rPr>
        <w:t>FOREGROUND IP”</w:t>
      </w:r>
      <w:r>
        <w:rPr>
          <w:rFonts w:ascii="Arial" w:hAnsi="Arial" w:cs="Arial"/>
          <w:szCs w:val="20"/>
          <w:highlight w:val="yellow"/>
          <w:lang w:val="en-US"/>
        </w:rPr>
        <w:t xml:space="preserve">), shall be owned </w:t>
      </w:r>
      <w:r>
        <w:rPr>
          <w:rFonts w:ascii="Arial" w:hAnsi="Arial" w:cs="Arial"/>
          <w:szCs w:val="20"/>
          <w:lang w:val="en-US"/>
        </w:rPr>
        <w:t xml:space="preserve">and </w:t>
      </w:r>
      <w:r>
        <w:rPr>
          <w:rFonts w:ascii="Arial" w:hAnsi="Arial" w:cs="Arial"/>
          <w:szCs w:val="20"/>
          <w:highlight w:val="yellow"/>
          <w:lang w:val="en-US"/>
        </w:rPr>
        <w:t>vest in the RECIPIENT.</w:t>
      </w:r>
    </w:p>
    <w:p w14:paraId="5D9CBBEC" w14:textId="77777777" w:rsidR="000515E3" w:rsidRDefault="000515E3">
      <w:pPr>
        <w:pStyle w:val="ListParagraph"/>
        <w:spacing w:line="276" w:lineRule="auto"/>
        <w:jc w:val="both"/>
        <w:rPr>
          <w:rFonts w:ascii="Arial" w:hAnsi="Arial" w:cs="Arial"/>
          <w:szCs w:val="20"/>
          <w:highlight w:val="yellow"/>
          <w:lang w:val="en-US"/>
        </w:rPr>
      </w:pPr>
    </w:p>
    <w:p w14:paraId="60E22C1E" w14:textId="77777777" w:rsidR="000515E3" w:rsidRDefault="00E90C37">
      <w:pPr>
        <w:pStyle w:val="ListParagraph"/>
        <w:spacing w:line="276" w:lineRule="auto"/>
        <w:jc w:val="both"/>
        <w:rPr>
          <w:rFonts w:ascii="Arial" w:hAnsi="Arial" w:cs="Arial"/>
          <w:szCs w:val="20"/>
          <w:highlight w:val="yellow"/>
          <w:lang w:val="en-US"/>
        </w:rPr>
      </w:pPr>
      <w:r>
        <w:rPr>
          <w:rFonts w:ascii="Arial" w:hAnsi="Arial" w:cs="Arial"/>
          <w:b/>
          <w:bCs/>
          <w:szCs w:val="20"/>
          <w:highlight w:val="yellow"/>
          <w:lang w:val="en-US"/>
        </w:rPr>
        <w:t>License on FOREGROUND IP.</w:t>
      </w:r>
      <w:r>
        <w:rPr>
          <w:rFonts w:ascii="Arial" w:hAnsi="Arial" w:cs="Arial"/>
          <w:szCs w:val="20"/>
          <w:highlight w:val="yellow"/>
          <w:lang w:val="en-US"/>
        </w:rPr>
        <w:t xml:space="preserve"> RECIPIENT hereby grants to PROVIDER a royalty-free, worldwide, non-transferrable, non-exclusive, irrevocable license to access </w:t>
      </w:r>
      <w:r>
        <w:rPr>
          <w:rFonts w:ascii="Arial" w:hAnsi="Arial" w:cs="Arial"/>
          <w:szCs w:val="20"/>
          <w:lang w:val="en-US"/>
        </w:rPr>
        <w:t xml:space="preserve">and </w:t>
      </w:r>
      <w:r>
        <w:rPr>
          <w:rFonts w:ascii="Arial" w:hAnsi="Arial" w:cs="Arial"/>
          <w:szCs w:val="20"/>
          <w:highlight w:val="yellow"/>
          <w:lang w:val="en-US"/>
        </w:rPr>
        <w:t xml:space="preserve">use the FOREGROUND IP </w:t>
      </w:r>
      <w:r>
        <w:rPr>
          <w:rFonts w:ascii="Arial" w:hAnsi="Arial" w:cs="Arial"/>
          <w:szCs w:val="20"/>
          <w:highlight w:val="yellow"/>
          <w:lang w:val="en-GB"/>
        </w:rPr>
        <w:t>for purpose of internal scientific RESEARCH only.</w:t>
      </w:r>
    </w:p>
    <w:p w14:paraId="5FC35D81" w14:textId="77777777" w:rsidR="000515E3" w:rsidRDefault="000515E3">
      <w:pPr>
        <w:spacing w:line="276" w:lineRule="auto"/>
        <w:rPr>
          <w:rFonts w:ascii="Arial" w:hAnsi="Arial" w:cs="Arial"/>
          <w:szCs w:val="20"/>
          <w:lang w:val="en-US"/>
        </w:rPr>
      </w:pPr>
    </w:p>
    <w:p w14:paraId="64E6F933" w14:textId="77777777" w:rsidR="000515E3" w:rsidRDefault="00E90C37">
      <w:pPr>
        <w:spacing w:line="276" w:lineRule="auto"/>
        <w:ind w:firstLine="720"/>
        <w:jc w:val="both"/>
        <w:rPr>
          <w:rFonts w:ascii="Arial" w:hAnsi="Arial" w:cs="Arial"/>
          <w:i/>
          <w:szCs w:val="20"/>
          <w:highlight w:val="yellow"/>
          <w:lang w:val="en-US"/>
        </w:rPr>
      </w:pPr>
      <w:r>
        <w:rPr>
          <w:rFonts w:ascii="Arial" w:hAnsi="Arial" w:cs="Arial"/>
          <w:szCs w:val="20"/>
          <w:lang w:val="en-US"/>
        </w:rPr>
        <w:t>and</w:t>
      </w:r>
      <w:r>
        <w:rPr>
          <w:rFonts w:ascii="Arial" w:hAnsi="Arial" w:cs="Arial"/>
          <w:i/>
          <w:szCs w:val="20"/>
          <w:highlight w:val="yellow"/>
          <w:lang w:val="en-US"/>
        </w:rPr>
        <w:t>/or</w:t>
      </w:r>
    </w:p>
    <w:p w14:paraId="0BF3037B" w14:textId="77777777" w:rsidR="000515E3" w:rsidRDefault="000515E3">
      <w:pPr>
        <w:spacing w:line="276" w:lineRule="auto"/>
        <w:jc w:val="both"/>
        <w:rPr>
          <w:rFonts w:ascii="Arial" w:hAnsi="Arial" w:cs="Arial"/>
          <w:szCs w:val="20"/>
          <w:highlight w:val="yellow"/>
          <w:lang w:val="en-US"/>
        </w:rPr>
      </w:pPr>
    </w:p>
    <w:p w14:paraId="04D93305" w14:textId="77777777" w:rsidR="000515E3" w:rsidRDefault="00E90C37">
      <w:pPr>
        <w:spacing w:line="276" w:lineRule="auto"/>
        <w:ind w:left="720"/>
        <w:jc w:val="both"/>
        <w:rPr>
          <w:rFonts w:ascii="Arial" w:hAnsi="Arial" w:cs="Arial"/>
          <w:szCs w:val="20"/>
          <w:lang w:val="en-US"/>
        </w:rPr>
      </w:pPr>
      <w:r>
        <w:rPr>
          <w:rFonts w:ascii="Arial" w:hAnsi="Arial" w:cs="Arial"/>
          <w:b/>
          <w:bCs/>
          <w:szCs w:val="20"/>
          <w:highlight w:val="yellow"/>
          <w:lang w:val="en-US"/>
        </w:rPr>
        <w:t>Royalties.</w:t>
      </w:r>
      <w:r>
        <w:rPr>
          <w:rFonts w:ascii="Arial" w:hAnsi="Arial" w:cs="Arial"/>
          <w:szCs w:val="20"/>
          <w:highlight w:val="yellow"/>
          <w:lang w:val="en-US"/>
        </w:rPr>
        <w:t xml:space="preserve"> RECIPIENT will pay to PROVIDER [a fair share of</w:t>
      </w:r>
      <w:r>
        <w:rPr>
          <w:rFonts w:ascii="Arial" w:hAnsi="Arial" w:cs="Arial"/>
          <w:i/>
          <w:szCs w:val="20"/>
          <w:highlight w:val="yellow"/>
          <w:lang w:val="en-US"/>
        </w:rPr>
        <w:t xml:space="preserve"> or </w:t>
      </w:r>
      <w:r>
        <w:rPr>
          <w:rFonts w:ascii="Arial" w:hAnsi="Arial" w:cs="Arial"/>
          <w:szCs w:val="20"/>
          <w:highlight w:val="yellow"/>
          <w:lang w:val="en-US"/>
        </w:rPr>
        <w:t>[...]% on] any net revenues received by RECIPIENT for the commercialization of the FOREGROUND IP.</w:t>
      </w:r>
      <w:r>
        <w:rPr>
          <w:rFonts w:ascii="Arial" w:hAnsi="Arial" w:cs="Arial"/>
          <w:szCs w:val="20"/>
          <w:lang w:val="en-US"/>
        </w:rPr>
        <w:t xml:space="preserve"> </w:t>
      </w:r>
    </w:p>
    <w:p w14:paraId="1B86F62C" w14:textId="77777777" w:rsidR="000515E3" w:rsidRDefault="000515E3">
      <w:pPr>
        <w:spacing w:line="276" w:lineRule="auto"/>
        <w:jc w:val="both"/>
        <w:rPr>
          <w:rFonts w:ascii="Arial" w:hAnsi="Arial" w:cs="Arial"/>
          <w:b/>
          <w:szCs w:val="20"/>
          <w:u w:val="single"/>
          <w:lang w:val="en-US"/>
        </w:rPr>
      </w:pPr>
    </w:p>
    <w:p w14:paraId="239EC808" w14:textId="77777777" w:rsidR="000515E3" w:rsidRPr="005D0578" w:rsidRDefault="00E90C37">
      <w:pPr>
        <w:spacing w:line="276" w:lineRule="auto"/>
        <w:ind w:firstLine="720"/>
        <w:jc w:val="both"/>
        <w:rPr>
          <w:rFonts w:ascii="Arial" w:hAnsi="Arial" w:cs="Arial"/>
          <w:i/>
          <w:szCs w:val="20"/>
          <w:highlight w:val="green"/>
          <w:u w:val="single"/>
          <w:lang w:val="en-US"/>
        </w:rPr>
      </w:pPr>
      <w:r w:rsidRPr="005D0578">
        <w:rPr>
          <w:rFonts w:ascii="Arial" w:hAnsi="Arial" w:cs="Arial"/>
          <w:b/>
          <w:i/>
          <w:szCs w:val="20"/>
          <w:highlight w:val="green"/>
          <w:u w:val="single"/>
          <w:lang w:val="en-US"/>
        </w:rPr>
        <w:t xml:space="preserve">Alternative 3: </w:t>
      </w:r>
      <w:r w:rsidRPr="005D0578">
        <w:rPr>
          <w:rFonts w:ascii="Arial" w:hAnsi="Arial" w:cs="Arial"/>
          <w:i/>
          <w:szCs w:val="20"/>
          <w:highlight w:val="green"/>
          <w:lang w:val="en-US"/>
        </w:rPr>
        <w:t>The IP is jointly owned by the PARTIES.</w:t>
      </w:r>
    </w:p>
    <w:p w14:paraId="1D6CB0C7" w14:textId="77777777" w:rsidR="000515E3" w:rsidRDefault="000515E3">
      <w:pPr>
        <w:spacing w:line="276" w:lineRule="auto"/>
        <w:jc w:val="both"/>
        <w:rPr>
          <w:rFonts w:ascii="Arial" w:hAnsi="Arial" w:cs="Arial"/>
          <w:szCs w:val="20"/>
          <w:highlight w:val="yellow"/>
          <w:lang w:val="en-US"/>
        </w:rPr>
      </w:pPr>
    </w:p>
    <w:p w14:paraId="6DC67BE9" w14:textId="77777777" w:rsidR="000515E3" w:rsidRDefault="00E90C37">
      <w:pPr>
        <w:spacing w:line="276" w:lineRule="auto"/>
        <w:ind w:left="720"/>
        <w:jc w:val="both"/>
        <w:rPr>
          <w:rFonts w:ascii="Arial" w:hAnsi="Arial" w:cs="Arial"/>
          <w:szCs w:val="20"/>
          <w:lang w:val="en-US"/>
        </w:rPr>
      </w:pPr>
      <w:r w:rsidRPr="005D0578">
        <w:rPr>
          <w:rFonts w:ascii="Arial" w:hAnsi="Arial" w:cs="Arial"/>
          <w:b/>
          <w:szCs w:val="20"/>
          <w:highlight w:val="yellow"/>
          <w:lang w:val="en-US"/>
        </w:rPr>
        <w:t>FOREGROUND IP.</w:t>
      </w:r>
      <w:r w:rsidRPr="005D0578">
        <w:rPr>
          <w:rFonts w:ascii="Arial" w:hAnsi="Arial" w:cs="Arial"/>
          <w:szCs w:val="20"/>
          <w:highlight w:val="yellow"/>
          <w:lang w:val="en-US"/>
        </w:rPr>
        <w:t xml:space="preserve"> All right, INTELLECTUAL PROPERTY RIGHTS, title and interest in and to the RESULTS shall be owned jointly by the PARTIES (the “JOINT FOREGROUND IP”). The PARTIES will set forth, by separate mutual agreement, their respective rights, duties and responsibility relating to the JOINT FOREGROUND IP. Such an agreement shall not cause a delay of publication of the RESULTS any longer than as defined in Section IV.2.</w:t>
      </w:r>
    </w:p>
    <w:p w14:paraId="728C8DA1" w14:textId="77777777" w:rsidR="000515E3" w:rsidRDefault="000515E3">
      <w:pPr>
        <w:spacing w:line="276" w:lineRule="auto"/>
        <w:jc w:val="both"/>
        <w:rPr>
          <w:rFonts w:ascii="Arial" w:hAnsi="Arial" w:cs="Arial"/>
          <w:b/>
          <w:bCs/>
          <w:szCs w:val="20"/>
          <w:lang w:val="en-US"/>
        </w:rPr>
      </w:pPr>
    </w:p>
    <w:p w14:paraId="15226096" w14:textId="77777777" w:rsidR="000515E3" w:rsidRDefault="000515E3">
      <w:pPr>
        <w:spacing w:line="276" w:lineRule="auto"/>
        <w:jc w:val="both"/>
        <w:rPr>
          <w:rFonts w:ascii="Arial" w:hAnsi="Arial" w:cs="Arial"/>
          <w:b/>
          <w:bCs/>
          <w:szCs w:val="20"/>
          <w:lang w:val="en-US"/>
        </w:rPr>
      </w:pPr>
    </w:p>
    <w:p w14:paraId="62E02126" w14:textId="77777777" w:rsidR="000515E3" w:rsidRDefault="00E90C37">
      <w:pPr>
        <w:keepNext/>
        <w:spacing w:after="120" w:line="276" w:lineRule="auto"/>
        <w:jc w:val="both"/>
        <w:rPr>
          <w:rFonts w:ascii="Arial" w:hAnsi="Arial" w:cs="Arial"/>
          <w:b/>
          <w:szCs w:val="20"/>
          <w:lang w:val="en-US"/>
        </w:rPr>
      </w:pPr>
      <w:r>
        <w:rPr>
          <w:rFonts w:ascii="Arial" w:hAnsi="Arial" w:cs="Arial"/>
          <w:b/>
          <w:szCs w:val="20"/>
          <w:lang w:val="en-US"/>
        </w:rPr>
        <w:t>VI. Compliance</w:t>
      </w:r>
    </w:p>
    <w:p w14:paraId="4B6493A8" w14:textId="77777777" w:rsidR="000515E3" w:rsidRDefault="00E90C37">
      <w:pPr>
        <w:pStyle w:val="Style1"/>
        <w:rPr>
          <w:rFonts w:cs="Arial"/>
          <w:szCs w:val="20"/>
        </w:rPr>
      </w:pPr>
      <w:r>
        <w:rPr>
          <w:rFonts w:cs="Arial"/>
          <w:b/>
          <w:color w:val="000000"/>
          <w:szCs w:val="20"/>
        </w:rPr>
        <w:t>Compliance with Law</w:t>
      </w:r>
      <w:r>
        <w:rPr>
          <w:rFonts w:cs="Arial"/>
          <w:color w:val="000000"/>
          <w:szCs w:val="20"/>
        </w:rPr>
        <w:t xml:space="preserve">. </w:t>
      </w:r>
      <w:r>
        <w:rPr>
          <w:rFonts w:cs="Arial"/>
          <w:szCs w:val="20"/>
        </w:rPr>
        <w:t>Each PARTY undertakes to comply at all time with all applicable Swiss laws, applicable international statutes, regulations and guidelines, especially all laws, statutes and regulations concerning human research and personal data protection, including any necessary regulatory approvals.</w:t>
      </w:r>
    </w:p>
    <w:p w14:paraId="6C81809A" w14:textId="77777777" w:rsidR="000515E3" w:rsidRDefault="000515E3">
      <w:pPr>
        <w:spacing w:line="276" w:lineRule="auto"/>
        <w:jc w:val="both"/>
        <w:rPr>
          <w:rFonts w:ascii="Arial" w:hAnsi="Arial" w:cs="Arial"/>
          <w:b/>
          <w:bCs/>
          <w:szCs w:val="20"/>
          <w:lang w:val="en-US"/>
        </w:rPr>
      </w:pPr>
    </w:p>
    <w:p w14:paraId="3F2F755A" w14:textId="77777777" w:rsidR="000515E3" w:rsidRDefault="000515E3">
      <w:pPr>
        <w:spacing w:line="276" w:lineRule="auto"/>
        <w:jc w:val="both"/>
        <w:rPr>
          <w:rFonts w:ascii="Arial" w:hAnsi="Arial" w:cs="Arial"/>
          <w:b/>
          <w:bCs/>
          <w:szCs w:val="20"/>
          <w:lang w:val="en-US"/>
        </w:rPr>
      </w:pPr>
    </w:p>
    <w:p w14:paraId="1AB5DCA2" w14:textId="77777777" w:rsidR="000515E3" w:rsidRDefault="00E90C37">
      <w:pPr>
        <w:spacing w:after="120" w:line="276" w:lineRule="auto"/>
        <w:jc w:val="both"/>
        <w:rPr>
          <w:rFonts w:ascii="Arial" w:hAnsi="Arial" w:cs="Arial"/>
          <w:b/>
          <w:szCs w:val="20"/>
          <w:lang w:val="en-US"/>
        </w:rPr>
      </w:pPr>
      <w:r>
        <w:rPr>
          <w:rFonts w:ascii="Arial" w:hAnsi="Arial" w:cs="Arial"/>
          <w:b/>
          <w:szCs w:val="20"/>
          <w:lang w:val="en-US"/>
        </w:rPr>
        <w:t xml:space="preserve">VII. </w:t>
      </w:r>
      <w:r>
        <w:rPr>
          <w:rFonts w:ascii="Arial" w:hAnsi="Arial" w:cs="Arial"/>
          <w:b/>
          <w:color w:val="000000" w:themeColor="text1"/>
          <w:szCs w:val="20"/>
          <w:lang w:val="en-US"/>
        </w:rPr>
        <w:t xml:space="preserve">Expiration and </w:t>
      </w:r>
      <w:r>
        <w:rPr>
          <w:rFonts w:ascii="Arial" w:hAnsi="Arial" w:cs="Arial"/>
          <w:b/>
          <w:szCs w:val="20"/>
          <w:lang w:val="en-US"/>
        </w:rPr>
        <w:t>Termination</w:t>
      </w:r>
    </w:p>
    <w:p w14:paraId="4DDDEBA6" w14:textId="77777777" w:rsidR="000515E3" w:rsidRDefault="00E90C37">
      <w:pPr>
        <w:pStyle w:val="ListParagraph"/>
        <w:numPr>
          <w:ilvl w:val="0"/>
          <w:numId w:val="8"/>
        </w:numPr>
        <w:spacing w:after="120" w:line="276" w:lineRule="auto"/>
        <w:jc w:val="both"/>
        <w:rPr>
          <w:rFonts w:ascii="Arial" w:hAnsi="Arial" w:cs="Arial"/>
          <w:color w:val="000000"/>
          <w:szCs w:val="20"/>
          <w:lang w:val="en-US"/>
        </w:rPr>
      </w:pPr>
      <w:r>
        <w:rPr>
          <w:rFonts w:ascii="Arial" w:hAnsi="Arial" w:cs="Arial"/>
          <w:b/>
          <w:color w:val="000000" w:themeColor="text1"/>
          <w:szCs w:val="20"/>
          <w:lang w:val="en-US"/>
        </w:rPr>
        <w:t>Expiration</w:t>
      </w:r>
      <w:r>
        <w:rPr>
          <w:rFonts w:ascii="Arial" w:hAnsi="Arial" w:cs="Arial"/>
          <w:color w:val="000000" w:themeColor="text1"/>
          <w:szCs w:val="20"/>
          <w:lang w:val="en-US"/>
        </w:rPr>
        <w:t xml:space="preserve">. </w:t>
      </w:r>
      <w:r>
        <w:rPr>
          <w:rFonts w:ascii="Arial" w:hAnsi="Arial" w:cs="Arial"/>
          <w:color w:val="000000" w:themeColor="text1"/>
          <w:szCs w:val="20"/>
          <w:lang w:val="en-GB"/>
        </w:rPr>
        <w:t xml:space="preserve">Subject to the approval of the appropriate ethics committee(s) if any, </w:t>
      </w:r>
      <w:r>
        <w:rPr>
          <w:rFonts w:ascii="Arial" w:hAnsi="Arial" w:cs="Arial"/>
          <w:color w:val="000000" w:themeColor="text1"/>
          <w:szCs w:val="20"/>
          <w:lang w:val="en-US"/>
        </w:rPr>
        <w:t xml:space="preserve">this Agreement shall become effective on the EFFECTIVE DATE, and </w:t>
      </w:r>
      <w:r>
        <w:rPr>
          <w:rFonts w:ascii="Arial" w:hAnsi="Arial" w:cs="Arial"/>
          <w:color w:val="000000" w:themeColor="text1"/>
          <w:szCs w:val="20"/>
          <w:lang w:val="en-GB"/>
        </w:rPr>
        <w:t>it</w:t>
      </w:r>
      <w:r>
        <w:rPr>
          <w:rFonts w:ascii="Arial" w:hAnsi="Arial" w:cs="Arial"/>
          <w:color w:val="000000" w:themeColor="text1"/>
          <w:szCs w:val="20"/>
          <w:lang w:val="en-US"/>
        </w:rPr>
        <w:t xml:space="preserve"> shall automatically expire at the completion of the RESEARCH (according to the research plan as described in </w:t>
      </w:r>
      <w:r>
        <w:rPr>
          <w:rFonts w:ascii="Arial" w:hAnsi="Arial" w:cs="Arial"/>
          <w:b/>
          <w:color w:val="000000" w:themeColor="text1"/>
          <w:szCs w:val="20"/>
          <w:lang w:val="en-US"/>
        </w:rPr>
        <w:t>Annex II</w:t>
      </w:r>
      <w:r>
        <w:rPr>
          <w:rFonts w:ascii="Arial" w:hAnsi="Arial" w:cs="Arial"/>
          <w:color w:val="000000" w:themeColor="text1"/>
          <w:szCs w:val="20"/>
          <w:lang w:val="en-US"/>
        </w:rPr>
        <w:t xml:space="preserve">) or at the termination of the RESEARCH for any reason. </w:t>
      </w:r>
    </w:p>
    <w:p w14:paraId="55A60D01" w14:textId="77777777" w:rsidR="000515E3" w:rsidRDefault="000515E3">
      <w:pPr>
        <w:pStyle w:val="ListParagraph"/>
        <w:spacing w:after="120" w:line="276" w:lineRule="auto"/>
        <w:jc w:val="both"/>
        <w:rPr>
          <w:rFonts w:ascii="Arial" w:hAnsi="Arial" w:cs="Arial"/>
          <w:color w:val="000000"/>
          <w:szCs w:val="20"/>
          <w:lang w:val="en-US"/>
        </w:rPr>
      </w:pPr>
    </w:p>
    <w:p w14:paraId="5E4DC710" w14:textId="77777777" w:rsidR="000515E3" w:rsidRDefault="00E90C37">
      <w:pPr>
        <w:pStyle w:val="ListParagraph"/>
        <w:numPr>
          <w:ilvl w:val="0"/>
          <w:numId w:val="8"/>
        </w:numPr>
        <w:spacing w:after="120" w:line="276" w:lineRule="auto"/>
        <w:jc w:val="both"/>
        <w:rPr>
          <w:rFonts w:ascii="Arial" w:hAnsi="Arial" w:cs="Arial"/>
          <w:color w:val="000000"/>
          <w:szCs w:val="20"/>
          <w:lang w:val="en-US"/>
        </w:rPr>
      </w:pPr>
      <w:r>
        <w:rPr>
          <w:rFonts w:ascii="Arial" w:hAnsi="Arial" w:cs="Arial"/>
          <w:b/>
          <w:color w:val="000000" w:themeColor="text1"/>
          <w:szCs w:val="20"/>
          <w:lang w:val="en-US"/>
        </w:rPr>
        <w:t>Termination</w:t>
      </w:r>
      <w:r>
        <w:rPr>
          <w:rFonts w:ascii="Arial" w:hAnsi="Arial" w:cs="Arial"/>
          <w:color w:val="000000" w:themeColor="text1"/>
          <w:szCs w:val="20"/>
          <w:lang w:val="en-US"/>
        </w:rPr>
        <w:t xml:space="preserve">. Each PARTY may terminate this Agreement at any time by giving a </w:t>
      </w:r>
      <w:r w:rsidRPr="005D0578">
        <w:rPr>
          <w:rFonts w:ascii="Arial" w:hAnsi="Arial" w:cs="Arial"/>
          <w:color w:val="000000" w:themeColor="text1"/>
          <w:szCs w:val="20"/>
          <w:highlight w:val="yellow"/>
          <w:lang w:val="en-US"/>
        </w:rPr>
        <w:t>three</w:t>
      </w:r>
      <w:r>
        <w:rPr>
          <w:rFonts w:ascii="Arial" w:hAnsi="Arial" w:cs="Arial"/>
          <w:color w:val="000000" w:themeColor="text1"/>
          <w:szCs w:val="20"/>
          <w:lang w:val="en-US"/>
        </w:rPr>
        <w:t xml:space="preserve"> months prior written notice, unless a material breach of this Agreement by the other PARTY occurs. In such case, the PARTY that suffers the material breach may terminate this Agreement by written notice to the other PARTY, which is either incapable of remedy or has not been remedied within 30 days’ notice from such breach. </w:t>
      </w:r>
      <w:r>
        <w:rPr>
          <w:rFonts w:ascii="Arial" w:hAnsi="Arial" w:cs="Arial"/>
          <w:color w:val="000000" w:themeColor="text1"/>
          <w:szCs w:val="20"/>
          <w:lang w:val="en-GB"/>
        </w:rPr>
        <w:t xml:space="preserve">If the breach has not been rectified within said period, the other PARTY can terminate the breaching PARTY’s participation with immediate effect and all rights granted to the breaching PARTY according to this Agreement, will cease immediately upon receipt of the formal termination notice. </w:t>
      </w:r>
      <w:r w:rsidRPr="005D0578">
        <w:rPr>
          <w:rFonts w:ascii="Arial" w:hAnsi="Arial" w:cs="Arial"/>
          <w:color w:val="000000" w:themeColor="text1"/>
          <w:szCs w:val="20"/>
          <w:lang w:val="en-GB"/>
        </w:rPr>
        <w:t>If the breaching PARTY is the PROVIDER, the PROVIDER shall continue to grant access to its DATA as if it had remained a PARTY for the whole duration of the PROJECT. However, it shall have no rights whatsoever to the RESULTS subsequently generated by the RECIPIENT after effective termination.</w:t>
      </w:r>
    </w:p>
    <w:p w14:paraId="68DA99A3" w14:textId="77777777" w:rsidR="005D0578" w:rsidRPr="008527DB" w:rsidRDefault="005D0578" w:rsidP="005D0578">
      <w:pPr>
        <w:pStyle w:val="ListParagraph"/>
        <w:spacing w:after="120" w:line="276" w:lineRule="auto"/>
        <w:jc w:val="both"/>
        <w:rPr>
          <w:rFonts w:ascii="Arial" w:hAnsi="Arial" w:cs="Arial"/>
          <w:i/>
          <w:szCs w:val="20"/>
          <w:lang w:val="en-US"/>
        </w:rPr>
      </w:pPr>
      <w:r w:rsidRPr="008527DB">
        <w:rPr>
          <w:rFonts w:ascii="Arial" w:hAnsi="Arial" w:cs="Arial"/>
          <w:i/>
          <w:szCs w:val="20"/>
          <w:highlight w:val="green"/>
          <w:lang w:val="en-US"/>
        </w:rPr>
        <w:t>Adapt the appropriate time-limit if needed.</w:t>
      </w:r>
    </w:p>
    <w:p w14:paraId="2544E07A" w14:textId="77777777" w:rsidR="000515E3" w:rsidRDefault="000515E3">
      <w:pPr>
        <w:pStyle w:val="ListParagraph"/>
        <w:spacing w:after="120" w:line="276" w:lineRule="auto"/>
        <w:jc w:val="both"/>
        <w:rPr>
          <w:rFonts w:ascii="Arial" w:hAnsi="Arial" w:cs="Arial"/>
          <w:color w:val="ED7D31"/>
          <w:szCs w:val="20"/>
          <w:lang w:val="en-US"/>
        </w:rPr>
      </w:pPr>
    </w:p>
    <w:p w14:paraId="5E646F20" w14:textId="77777777" w:rsidR="000515E3" w:rsidRDefault="00E90C37">
      <w:pPr>
        <w:pStyle w:val="ListParagraph"/>
        <w:numPr>
          <w:ilvl w:val="0"/>
          <w:numId w:val="8"/>
        </w:numPr>
        <w:spacing w:after="120" w:line="276" w:lineRule="auto"/>
        <w:jc w:val="both"/>
        <w:rPr>
          <w:rFonts w:ascii="Arial" w:hAnsi="Arial" w:cs="Arial"/>
          <w:color w:val="EEA63D"/>
          <w:szCs w:val="20"/>
          <w:lang w:val="en-US"/>
        </w:rPr>
      </w:pPr>
      <w:r>
        <w:rPr>
          <w:rFonts w:ascii="Arial" w:hAnsi="Arial" w:cs="Arial"/>
          <w:b/>
          <w:szCs w:val="20"/>
          <w:lang w:val="en-US"/>
        </w:rPr>
        <w:t>Survival Clauses</w:t>
      </w:r>
      <w:r>
        <w:rPr>
          <w:rFonts w:ascii="Arial" w:hAnsi="Arial" w:cs="Arial"/>
          <w:szCs w:val="20"/>
          <w:lang w:val="en-US"/>
        </w:rPr>
        <w:t>. The provisions concerning CONFIDENTIAL INFORMATION, publications, INTELLECTUAL PROPERTY RIGHTS, warranty and liability as well as those intended to protect the rights of participants / DATA SUBJECTS shall survive the Agreement’s expiration.</w:t>
      </w:r>
    </w:p>
    <w:p w14:paraId="4E08116A" w14:textId="77777777" w:rsidR="000515E3" w:rsidRDefault="000515E3">
      <w:pPr>
        <w:spacing w:line="276" w:lineRule="auto"/>
        <w:jc w:val="both"/>
        <w:rPr>
          <w:rFonts w:ascii="Arial" w:hAnsi="Arial" w:cs="Arial"/>
          <w:b/>
          <w:bCs/>
          <w:szCs w:val="20"/>
          <w:lang w:val="en-US"/>
        </w:rPr>
      </w:pPr>
    </w:p>
    <w:p w14:paraId="2690F3D7" w14:textId="77777777" w:rsidR="000515E3" w:rsidRDefault="000515E3">
      <w:pPr>
        <w:spacing w:line="276" w:lineRule="auto"/>
        <w:jc w:val="both"/>
        <w:rPr>
          <w:rFonts w:ascii="Arial" w:hAnsi="Arial" w:cs="Arial"/>
          <w:b/>
          <w:bCs/>
          <w:szCs w:val="20"/>
          <w:lang w:val="en-US"/>
        </w:rPr>
      </w:pPr>
    </w:p>
    <w:p w14:paraId="21E73AE7" w14:textId="77777777" w:rsidR="000515E3" w:rsidRDefault="00E90C37">
      <w:pPr>
        <w:tabs>
          <w:tab w:val="left" w:pos="709"/>
        </w:tabs>
        <w:spacing w:line="276" w:lineRule="auto"/>
        <w:jc w:val="both"/>
        <w:rPr>
          <w:rFonts w:ascii="Arial" w:hAnsi="Arial" w:cs="Arial"/>
          <w:b/>
          <w:color w:val="000000"/>
          <w:szCs w:val="20"/>
          <w:lang w:val="en-US"/>
        </w:rPr>
      </w:pPr>
      <w:r>
        <w:rPr>
          <w:rFonts w:ascii="Arial" w:hAnsi="Arial" w:cs="Arial"/>
          <w:b/>
          <w:color w:val="000000" w:themeColor="text1"/>
          <w:szCs w:val="20"/>
          <w:lang w:val="en-US"/>
        </w:rPr>
        <w:t>VIII. Liability and Third</w:t>
      </w:r>
      <w:r>
        <w:rPr>
          <w:rFonts w:ascii="Arial" w:hAnsi="Arial" w:cs="Arial"/>
          <w:b/>
          <w:bCs/>
          <w:color w:val="000000" w:themeColor="text1"/>
          <w:szCs w:val="20"/>
          <w:lang w:val="en-US"/>
        </w:rPr>
        <w:t>-</w:t>
      </w:r>
      <w:r>
        <w:rPr>
          <w:rFonts w:ascii="Arial" w:hAnsi="Arial" w:cs="Arial"/>
          <w:b/>
          <w:color w:val="000000" w:themeColor="text1"/>
          <w:szCs w:val="20"/>
          <w:lang w:val="en-US"/>
        </w:rPr>
        <w:t xml:space="preserve">Party Rights </w:t>
      </w:r>
    </w:p>
    <w:p w14:paraId="3ECB6172" w14:textId="77777777" w:rsidR="000515E3" w:rsidRDefault="000515E3">
      <w:pPr>
        <w:pStyle w:val="ListParagraph"/>
        <w:spacing w:line="276" w:lineRule="auto"/>
        <w:jc w:val="both"/>
        <w:rPr>
          <w:rFonts w:ascii="Arial" w:hAnsi="Arial" w:cs="Arial"/>
          <w:color w:val="000000"/>
          <w:szCs w:val="20"/>
          <w:highlight w:val="lightGray"/>
          <w:lang w:val="en-US"/>
        </w:rPr>
      </w:pPr>
    </w:p>
    <w:p w14:paraId="1B662EBA" w14:textId="3BB57A06" w:rsidR="000515E3" w:rsidRDefault="00E90C37">
      <w:pPr>
        <w:pStyle w:val="ListParagraph"/>
        <w:numPr>
          <w:ilvl w:val="0"/>
          <w:numId w:val="10"/>
        </w:numPr>
        <w:spacing w:line="276" w:lineRule="auto"/>
        <w:jc w:val="both"/>
        <w:rPr>
          <w:rFonts w:ascii="Arial" w:hAnsi="Arial" w:cs="Arial"/>
          <w:color w:val="000000"/>
          <w:szCs w:val="20"/>
          <w:lang w:val="en-US"/>
        </w:rPr>
      </w:pPr>
      <w:r>
        <w:rPr>
          <w:rFonts w:ascii="Arial" w:hAnsi="Arial" w:cs="Arial"/>
          <w:b/>
          <w:color w:val="000000" w:themeColor="text1"/>
          <w:szCs w:val="20"/>
          <w:lang w:val="en-US"/>
        </w:rPr>
        <w:t>Liability</w:t>
      </w:r>
      <w:r>
        <w:rPr>
          <w:rFonts w:ascii="Arial" w:hAnsi="Arial" w:cs="Arial"/>
          <w:color w:val="000000" w:themeColor="text1"/>
          <w:szCs w:val="20"/>
          <w:lang w:val="en-US"/>
        </w:rPr>
        <w:t xml:space="preserve">. Each PARTY shall be liable to the other PARTY for actual costs, charges, damages, expenses or losses suffered by the other PARTY resulting from any of the first PARTY’s violation of this Agreement. </w:t>
      </w:r>
    </w:p>
    <w:p w14:paraId="3A1B6705" w14:textId="77777777" w:rsidR="000515E3" w:rsidRDefault="000515E3">
      <w:pPr>
        <w:pStyle w:val="ListParagraph"/>
        <w:spacing w:line="276" w:lineRule="auto"/>
        <w:jc w:val="both"/>
        <w:rPr>
          <w:rFonts w:ascii="Arial" w:hAnsi="Arial" w:cs="Arial"/>
          <w:b/>
          <w:color w:val="000000"/>
          <w:szCs w:val="20"/>
          <w:highlight w:val="lightGray"/>
          <w:lang w:val="en-US"/>
        </w:rPr>
      </w:pPr>
    </w:p>
    <w:p w14:paraId="484BEF4D" w14:textId="77777777" w:rsidR="000515E3" w:rsidRDefault="00667789">
      <w:pPr>
        <w:pStyle w:val="ListParagraph"/>
        <w:numPr>
          <w:ilvl w:val="0"/>
          <w:numId w:val="10"/>
        </w:numPr>
        <w:spacing w:line="276" w:lineRule="auto"/>
        <w:jc w:val="both"/>
        <w:rPr>
          <w:rFonts w:ascii="Arial" w:hAnsi="Arial" w:cs="Arial"/>
          <w:b/>
          <w:color w:val="000000"/>
          <w:szCs w:val="20"/>
          <w:lang w:val="en-US"/>
        </w:rPr>
      </w:pPr>
      <w:r>
        <w:rPr>
          <w:rFonts w:ascii="Arial" w:hAnsi="Arial" w:cs="Arial"/>
          <w:b/>
          <w:color w:val="000000" w:themeColor="text1"/>
          <w:szCs w:val="20"/>
          <w:lang w:val="en-US"/>
        </w:rPr>
        <w:t>DATA SUBJECT’S Rights</w:t>
      </w:r>
      <w:r>
        <w:rPr>
          <w:rFonts w:ascii="Arial" w:hAnsi="Arial" w:cs="Arial"/>
          <w:color w:val="000000" w:themeColor="text1"/>
          <w:szCs w:val="20"/>
          <w:lang w:val="en-US"/>
        </w:rPr>
        <w:t xml:space="preserve">. </w:t>
      </w:r>
      <w:r w:rsidR="00E90C37">
        <w:rPr>
          <w:rFonts w:ascii="Arial" w:hAnsi="Arial" w:cs="Arial"/>
          <w:color w:val="000000" w:themeColor="text1"/>
          <w:szCs w:val="20"/>
          <w:lang w:val="en-US"/>
        </w:rPr>
        <w:t xml:space="preserve">The PARTIES agree that a DATA SUBJECT shall have the right to enforce, as a third-party beneficiary, this Agreement against the </w:t>
      </w:r>
      <w:r w:rsidR="00E90C37">
        <w:rPr>
          <w:rFonts w:ascii="Arial" w:hAnsi="Arial" w:cs="Arial"/>
          <w:szCs w:val="20"/>
          <w:lang w:val="en-US"/>
        </w:rPr>
        <w:t>RECIPIENT</w:t>
      </w:r>
      <w:r w:rsidR="00E90C37">
        <w:rPr>
          <w:rFonts w:ascii="Arial" w:hAnsi="Arial" w:cs="Arial"/>
          <w:color w:val="000000" w:themeColor="text1"/>
          <w:szCs w:val="20"/>
          <w:lang w:val="en-US"/>
        </w:rPr>
        <w:t xml:space="preserve"> or the </w:t>
      </w:r>
      <w:r w:rsidR="00E90C37">
        <w:rPr>
          <w:rFonts w:ascii="Arial" w:hAnsi="Arial" w:cs="Arial"/>
          <w:szCs w:val="20"/>
          <w:lang w:val="en-US"/>
        </w:rPr>
        <w:t>PROVIDER</w:t>
      </w:r>
      <w:r w:rsidR="00E90C37">
        <w:rPr>
          <w:rFonts w:ascii="Arial" w:hAnsi="Arial" w:cs="Arial"/>
          <w:color w:val="000000" w:themeColor="text1"/>
          <w:szCs w:val="20"/>
          <w:lang w:val="en-US"/>
        </w:rPr>
        <w:t xml:space="preserve">, for their respective breach of their contractual obligations, with regard to their DATA. </w:t>
      </w:r>
      <w:r w:rsidR="00E90C37">
        <w:rPr>
          <w:rFonts w:ascii="Arial" w:hAnsi="Arial" w:cs="Arial"/>
          <w:szCs w:val="20"/>
          <w:lang w:val="en-US"/>
        </w:rPr>
        <w:t>In cases involving allegations of breach by the RECIPIENT, the PARTIES agree that the PROVIDER may take appropriate action to enforce their rights against the RECIPIENT</w:t>
      </w:r>
      <w:r w:rsidR="00E90C37">
        <w:rPr>
          <w:rFonts w:ascii="Arial" w:hAnsi="Arial" w:cs="Arial"/>
          <w:color w:val="000000" w:themeColor="text1"/>
          <w:szCs w:val="20"/>
          <w:lang w:val="en-US"/>
        </w:rPr>
        <w:t>. A DATA SUBJECT is entitled to proceed directly against the PROVIDER that has failed to use reasonable efforts to determine that the RECIPIENT is able to satisfy its legal obligations under this Agreement (the PROVIDER shall have the burden to prove that it took reasonable efforts).</w:t>
      </w:r>
    </w:p>
    <w:p w14:paraId="24283790" w14:textId="77777777" w:rsidR="000515E3" w:rsidRDefault="000515E3">
      <w:pPr>
        <w:pStyle w:val="ListParagraph"/>
        <w:rPr>
          <w:rFonts w:ascii="Arial" w:hAnsi="Arial" w:cs="Arial"/>
          <w:b/>
          <w:color w:val="000000"/>
          <w:szCs w:val="20"/>
          <w:lang w:val="en-US"/>
        </w:rPr>
      </w:pPr>
    </w:p>
    <w:p w14:paraId="35E859F1" w14:textId="77777777" w:rsidR="000515E3" w:rsidRDefault="00E90C37">
      <w:pPr>
        <w:pStyle w:val="ListParagraph"/>
        <w:numPr>
          <w:ilvl w:val="0"/>
          <w:numId w:val="10"/>
        </w:numPr>
        <w:spacing w:line="276" w:lineRule="auto"/>
        <w:jc w:val="both"/>
        <w:rPr>
          <w:rFonts w:ascii="Arial" w:hAnsi="Arial" w:cs="Arial"/>
          <w:color w:val="000000"/>
          <w:szCs w:val="20"/>
          <w:lang w:val="en-US"/>
        </w:rPr>
      </w:pPr>
      <w:r>
        <w:rPr>
          <w:rFonts w:ascii="Arial" w:hAnsi="Arial" w:cs="Arial"/>
          <w:b/>
          <w:color w:val="000000" w:themeColor="text1"/>
          <w:szCs w:val="20"/>
          <w:lang w:val="en-US"/>
        </w:rPr>
        <w:t>FOREGROUND IP</w:t>
      </w:r>
      <w:r>
        <w:rPr>
          <w:rFonts w:ascii="Arial" w:hAnsi="Arial" w:cs="Arial"/>
          <w:color w:val="000000" w:themeColor="text1"/>
          <w:szCs w:val="20"/>
          <w:lang w:val="en-US"/>
        </w:rPr>
        <w:t>. The PARTIES use the FOREGROUND IP at their own risk. A PARTY using any of the FOREGROUND IP shall, to the fullest extent permitted by the applicable law, defend, indemnify and hold the other PARTY harmless against third party claims (including but not limited to claims based on mandatory product liability law) which are based on the PARTY’s use of the FOREGROUND IP.</w:t>
      </w:r>
    </w:p>
    <w:p w14:paraId="2DCF4918" w14:textId="77777777" w:rsidR="000515E3" w:rsidRDefault="000515E3">
      <w:pPr>
        <w:spacing w:line="276" w:lineRule="auto"/>
        <w:jc w:val="both"/>
        <w:rPr>
          <w:rFonts w:ascii="Arial" w:hAnsi="Arial" w:cs="Arial"/>
          <w:b/>
          <w:color w:val="000000"/>
          <w:szCs w:val="20"/>
          <w:highlight w:val="lightGray"/>
          <w:lang w:val="en-US"/>
        </w:rPr>
      </w:pPr>
    </w:p>
    <w:p w14:paraId="0433EFB2" w14:textId="77777777" w:rsidR="000515E3" w:rsidRDefault="000515E3">
      <w:pPr>
        <w:spacing w:line="276" w:lineRule="auto"/>
        <w:jc w:val="both"/>
        <w:rPr>
          <w:rFonts w:ascii="Arial" w:hAnsi="Arial" w:cs="Arial"/>
          <w:b/>
          <w:color w:val="000000"/>
          <w:szCs w:val="20"/>
          <w:lang w:val="en-US"/>
        </w:rPr>
      </w:pPr>
    </w:p>
    <w:p w14:paraId="577F2833" w14:textId="77777777" w:rsidR="000515E3" w:rsidRDefault="00E90C37">
      <w:pPr>
        <w:keepNext/>
        <w:spacing w:line="276" w:lineRule="auto"/>
        <w:jc w:val="both"/>
        <w:rPr>
          <w:rFonts w:ascii="Arial" w:hAnsi="Arial" w:cs="Arial"/>
          <w:bCs/>
          <w:szCs w:val="20"/>
          <w:lang w:val="en-US"/>
        </w:rPr>
      </w:pPr>
      <w:r>
        <w:rPr>
          <w:rFonts w:ascii="Arial" w:hAnsi="Arial" w:cs="Arial"/>
          <w:b/>
          <w:color w:val="000000" w:themeColor="text1"/>
          <w:szCs w:val="20"/>
          <w:lang w:val="en-US"/>
        </w:rPr>
        <w:t xml:space="preserve">IX. General Provisions </w:t>
      </w:r>
    </w:p>
    <w:p w14:paraId="443610A2" w14:textId="77777777" w:rsidR="000515E3" w:rsidRDefault="000515E3">
      <w:pPr>
        <w:keepNext/>
        <w:spacing w:line="276" w:lineRule="auto"/>
        <w:ind w:left="720"/>
        <w:jc w:val="both"/>
        <w:rPr>
          <w:rFonts w:ascii="Arial" w:hAnsi="Arial" w:cs="Arial"/>
          <w:bCs/>
          <w:szCs w:val="20"/>
          <w:lang w:val="en-US"/>
        </w:rPr>
      </w:pPr>
    </w:p>
    <w:p w14:paraId="6928E41A" w14:textId="77777777" w:rsidR="000515E3" w:rsidRDefault="00E90C37">
      <w:pPr>
        <w:pStyle w:val="ListParagraph"/>
        <w:numPr>
          <w:ilvl w:val="0"/>
          <w:numId w:val="11"/>
        </w:numPr>
        <w:spacing w:line="276" w:lineRule="auto"/>
        <w:jc w:val="both"/>
        <w:rPr>
          <w:rFonts w:ascii="Arial" w:hAnsi="Arial" w:cs="Arial"/>
          <w:szCs w:val="20"/>
          <w:lang w:val="en-US"/>
        </w:rPr>
      </w:pPr>
      <w:r>
        <w:rPr>
          <w:rFonts w:ascii="Arial" w:hAnsi="Arial" w:cs="Arial"/>
          <w:b/>
          <w:szCs w:val="20"/>
          <w:lang w:val="en-US"/>
        </w:rPr>
        <w:t>Entire Agreement.</w:t>
      </w:r>
      <w:r>
        <w:rPr>
          <w:rFonts w:ascii="Arial" w:hAnsi="Arial" w:cs="Arial"/>
          <w:szCs w:val="20"/>
          <w:lang w:val="en-US"/>
        </w:rPr>
        <w:t xml:space="preserve"> This Agreement represents this entire Agreement among the PARTIES with respect to the subject matter hereof, and may only be altered or amended by an instrument in writing signed by all of the PARTIES.</w:t>
      </w:r>
    </w:p>
    <w:p w14:paraId="60C39DB3" w14:textId="77777777" w:rsidR="000515E3" w:rsidRDefault="000515E3">
      <w:pPr>
        <w:spacing w:line="276" w:lineRule="auto"/>
        <w:jc w:val="both"/>
        <w:rPr>
          <w:rFonts w:ascii="Arial" w:hAnsi="Arial" w:cs="Arial"/>
          <w:szCs w:val="20"/>
          <w:lang w:val="en-US"/>
        </w:rPr>
      </w:pPr>
    </w:p>
    <w:p w14:paraId="4B85B737" w14:textId="5F24E331" w:rsidR="000515E3" w:rsidRDefault="00E90C37">
      <w:pPr>
        <w:pStyle w:val="ListParagraph"/>
        <w:numPr>
          <w:ilvl w:val="0"/>
          <w:numId w:val="11"/>
        </w:numPr>
        <w:spacing w:line="276" w:lineRule="auto"/>
        <w:jc w:val="both"/>
        <w:rPr>
          <w:rFonts w:ascii="Arial" w:hAnsi="Arial" w:cs="Arial"/>
          <w:szCs w:val="20"/>
          <w:lang w:val="en-US"/>
        </w:rPr>
      </w:pPr>
      <w:r>
        <w:rPr>
          <w:rFonts w:ascii="Arial" w:hAnsi="Arial" w:cs="Arial"/>
          <w:b/>
          <w:szCs w:val="20"/>
          <w:lang w:val="en-US"/>
        </w:rPr>
        <w:t>Severability and No Waiver</w:t>
      </w:r>
      <w:r>
        <w:rPr>
          <w:rFonts w:ascii="Arial" w:hAnsi="Arial" w:cs="Arial"/>
          <w:szCs w:val="20"/>
          <w:lang w:val="en-US"/>
        </w:rPr>
        <w:t xml:space="preserve">. If any portion of this Agreement is in violation of any applicable regulation, or is unenforceable or void for any reason whatsoever, it should be put in writing and discussed by the PARTIES. Such portion will be inoperative and the remainder of this Agreement will be binding upon the PARTIES. </w:t>
      </w:r>
    </w:p>
    <w:p w14:paraId="3FE0AFA2" w14:textId="77777777" w:rsidR="000C5134" w:rsidRPr="00EB1AF8" w:rsidRDefault="000C5134" w:rsidP="00EB1AF8">
      <w:pPr>
        <w:pStyle w:val="ListParagraph"/>
        <w:rPr>
          <w:lang w:val="en-US"/>
        </w:rPr>
      </w:pPr>
    </w:p>
    <w:p w14:paraId="252CB9CD" w14:textId="4445302D" w:rsidR="000C5134" w:rsidRDefault="00BF0570" w:rsidP="00EB1AF8">
      <w:pPr>
        <w:pStyle w:val="ListParagraph"/>
        <w:numPr>
          <w:ilvl w:val="0"/>
          <w:numId w:val="11"/>
        </w:numPr>
        <w:spacing w:line="276" w:lineRule="auto"/>
        <w:jc w:val="both"/>
        <w:rPr>
          <w:rFonts w:ascii="Arial" w:hAnsi="Arial" w:cs="Arial"/>
          <w:szCs w:val="20"/>
          <w:lang w:val="en-US"/>
        </w:rPr>
      </w:pPr>
      <w:r>
        <w:rPr>
          <w:rFonts w:ascii="Arial" w:hAnsi="Arial" w:cs="Arial"/>
          <w:b/>
          <w:bCs/>
          <w:szCs w:val="20"/>
          <w:lang w:val="en-US"/>
        </w:rPr>
        <w:lastRenderedPageBreak/>
        <w:t xml:space="preserve">Counterparts and </w:t>
      </w:r>
      <w:r w:rsidR="000C5134">
        <w:rPr>
          <w:rFonts w:ascii="Arial" w:hAnsi="Arial" w:cs="Arial"/>
          <w:b/>
          <w:bCs/>
          <w:szCs w:val="20"/>
          <w:lang w:val="en-US"/>
        </w:rPr>
        <w:t>Electronic form</w:t>
      </w:r>
      <w:r w:rsidR="000C5134">
        <w:rPr>
          <w:rFonts w:ascii="Arial" w:hAnsi="Arial" w:cs="Arial"/>
          <w:szCs w:val="20"/>
          <w:lang w:val="en-US"/>
        </w:rPr>
        <w:t xml:space="preserve">. </w:t>
      </w:r>
      <w:r w:rsidR="000C5134" w:rsidRPr="000C5134">
        <w:rPr>
          <w:rFonts w:ascii="Arial" w:hAnsi="Arial" w:cs="Arial"/>
          <w:szCs w:val="20"/>
          <w:lang w:val="en-US"/>
        </w:rPr>
        <w:t>This Agreement may be executed in any number of counterparts, each of which shall be deemed an original and all of which shall together be deemed to constitute one and the same Agreement. Each Party acknowledges that an original signature or a copy thereof, including a “portable document format” or PDF copy, or a signature generated by industry standard electronic signature software (e.g. Docusign), which is transmitted by email shall constitute an original signature for purposes of this Agreement and shall have the same legal force and effect as the exchange of original signatures; while the term “in writing” shall include communications by email or other electronic forms.</w:t>
      </w:r>
    </w:p>
    <w:p w14:paraId="63D294FE" w14:textId="77777777" w:rsidR="000515E3" w:rsidRDefault="000515E3">
      <w:pPr>
        <w:spacing w:line="276" w:lineRule="auto"/>
        <w:jc w:val="both"/>
        <w:rPr>
          <w:rFonts w:ascii="Arial" w:hAnsi="Arial" w:cs="Arial"/>
          <w:szCs w:val="20"/>
          <w:lang w:val="en-US"/>
        </w:rPr>
      </w:pPr>
    </w:p>
    <w:p w14:paraId="20AAB036" w14:textId="77777777" w:rsidR="000515E3" w:rsidRDefault="00E90C37">
      <w:pPr>
        <w:pStyle w:val="ListParagraph"/>
        <w:numPr>
          <w:ilvl w:val="0"/>
          <w:numId w:val="11"/>
        </w:numPr>
        <w:spacing w:line="276" w:lineRule="auto"/>
        <w:jc w:val="both"/>
        <w:rPr>
          <w:rFonts w:ascii="Arial" w:hAnsi="Arial" w:cs="Arial"/>
          <w:szCs w:val="20"/>
          <w:lang w:val="en-US"/>
        </w:rPr>
      </w:pPr>
      <w:r>
        <w:rPr>
          <w:rFonts w:ascii="Arial" w:hAnsi="Arial" w:cs="Arial"/>
          <w:b/>
          <w:szCs w:val="20"/>
          <w:lang w:val="en-US"/>
        </w:rPr>
        <w:t>Governing Law and Jurisdiction</w:t>
      </w:r>
      <w:r>
        <w:rPr>
          <w:rFonts w:ascii="Arial" w:hAnsi="Arial" w:cs="Arial"/>
          <w:szCs w:val="20"/>
          <w:lang w:val="en-US"/>
        </w:rPr>
        <w:t>. This Agreement will be construed, governed, interpreted and enforced according to the laws of Switzerland. All disputes arising out of or in relation to this Agreement will be brought before the competent court at the seat of the defending PARTY. In case of disputes, the PARTIES will consult each other before taking any legal action.</w:t>
      </w:r>
    </w:p>
    <w:p w14:paraId="4F36DC96" w14:textId="77777777" w:rsidR="000515E3" w:rsidRDefault="000515E3">
      <w:pPr>
        <w:pStyle w:val="ListParagraph"/>
        <w:rPr>
          <w:rFonts w:ascii="Arial" w:hAnsi="Arial" w:cs="Arial"/>
          <w:szCs w:val="20"/>
          <w:lang w:val="en-US"/>
        </w:rPr>
      </w:pPr>
    </w:p>
    <w:p w14:paraId="06B93F96" w14:textId="77777777" w:rsidR="000515E3" w:rsidRDefault="00E90C37">
      <w:pPr>
        <w:pStyle w:val="ListParagraph"/>
        <w:numPr>
          <w:ilvl w:val="0"/>
          <w:numId w:val="11"/>
        </w:numPr>
        <w:spacing w:line="276" w:lineRule="auto"/>
        <w:jc w:val="both"/>
        <w:rPr>
          <w:rFonts w:ascii="Arial" w:hAnsi="Arial" w:cs="Arial"/>
          <w:color w:val="000000"/>
          <w:szCs w:val="20"/>
          <w:lang w:val="en-US"/>
        </w:rPr>
      </w:pPr>
      <w:r>
        <w:rPr>
          <w:rFonts w:ascii="Arial" w:hAnsi="Arial" w:cs="Arial"/>
          <w:b/>
          <w:color w:val="000000" w:themeColor="text1"/>
          <w:szCs w:val="20"/>
          <w:lang w:val="en-US"/>
        </w:rPr>
        <w:t>Contact Point:</w:t>
      </w:r>
      <w:r>
        <w:rPr>
          <w:rFonts w:ascii="Arial" w:hAnsi="Arial" w:cs="Arial"/>
          <w:color w:val="000000" w:themeColor="text1"/>
          <w:szCs w:val="20"/>
          <w:lang w:val="en-US"/>
        </w:rPr>
        <w:t xml:space="preserve"> The </w:t>
      </w:r>
      <w:r>
        <w:rPr>
          <w:rFonts w:ascii="Arial" w:hAnsi="Arial" w:cs="Arial"/>
          <w:szCs w:val="20"/>
          <w:lang w:val="en-US"/>
        </w:rPr>
        <w:t>RECIPIENT’S PROJECT LEADER</w:t>
      </w:r>
      <w:r>
        <w:rPr>
          <w:rFonts w:ascii="Arial" w:hAnsi="Arial" w:cs="Arial"/>
          <w:color w:val="000000" w:themeColor="text1"/>
          <w:szCs w:val="20"/>
          <w:lang w:val="en-US"/>
        </w:rPr>
        <w:t xml:space="preserve"> is the contact point within its organization, authorized to respond to enquiries concerning this Agreement, and will cooperate in good faith with the </w:t>
      </w:r>
      <w:r>
        <w:rPr>
          <w:rFonts w:ascii="Arial" w:hAnsi="Arial" w:cs="Arial"/>
          <w:szCs w:val="20"/>
          <w:lang w:val="en-US"/>
        </w:rPr>
        <w:t>PROVIDER</w:t>
      </w:r>
      <w:r>
        <w:rPr>
          <w:rFonts w:ascii="Arial" w:hAnsi="Arial" w:cs="Arial"/>
          <w:color w:val="000000" w:themeColor="text1"/>
          <w:szCs w:val="20"/>
          <w:lang w:val="en-US"/>
        </w:rPr>
        <w:t xml:space="preserve"> within a reasonable time.</w:t>
      </w:r>
    </w:p>
    <w:p w14:paraId="0BC90FD9" w14:textId="77777777" w:rsidR="000515E3" w:rsidRDefault="000515E3">
      <w:pPr>
        <w:pStyle w:val="ListParagraph"/>
        <w:spacing w:line="276" w:lineRule="auto"/>
        <w:jc w:val="both"/>
        <w:rPr>
          <w:rFonts w:ascii="Arial" w:hAnsi="Arial" w:cs="Arial"/>
          <w:szCs w:val="20"/>
          <w:lang w:val="en-US"/>
        </w:rPr>
      </w:pPr>
    </w:p>
    <w:p w14:paraId="3B71ADB5" w14:textId="77777777" w:rsidR="000515E3" w:rsidRDefault="000515E3">
      <w:pPr>
        <w:pStyle w:val="ListParagraph"/>
        <w:spacing w:line="276" w:lineRule="auto"/>
        <w:jc w:val="both"/>
        <w:rPr>
          <w:rFonts w:ascii="Arial" w:hAnsi="Arial" w:cs="Arial"/>
          <w:szCs w:val="20"/>
          <w:lang w:val="en-US"/>
        </w:rPr>
      </w:pPr>
    </w:p>
    <w:p w14:paraId="1321C33C" w14:textId="77777777" w:rsidR="000515E3" w:rsidRDefault="00E90C37">
      <w:pPr>
        <w:spacing w:line="276" w:lineRule="auto"/>
        <w:jc w:val="both"/>
        <w:rPr>
          <w:rFonts w:ascii="Arial" w:hAnsi="Arial" w:cs="Arial"/>
          <w:b/>
          <w:bCs/>
          <w:szCs w:val="20"/>
          <w:lang w:val="en-US"/>
        </w:rPr>
      </w:pPr>
      <w:r>
        <w:rPr>
          <w:rFonts w:ascii="Arial" w:hAnsi="Arial" w:cs="Arial"/>
          <w:b/>
          <w:bCs/>
          <w:szCs w:val="20"/>
          <w:lang w:val="en-US"/>
        </w:rPr>
        <w:t>X. Annexes</w:t>
      </w:r>
    </w:p>
    <w:p w14:paraId="114B9D68" w14:textId="77777777" w:rsidR="000515E3" w:rsidRDefault="000515E3">
      <w:pPr>
        <w:spacing w:line="276" w:lineRule="auto"/>
        <w:jc w:val="both"/>
        <w:rPr>
          <w:rFonts w:ascii="Arial" w:hAnsi="Arial" w:cs="Arial"/>
          <w:b/>
          <w:bCs/>
          <w:szCs w:val="20"/>
          <w:lang w:val="en-US"/>
        </w:rPr>
      </w:pPr>
    </w:p>
    <w:p w14:paraId="1CE252A2" w14:textId="77777777" w:rsidR="000515E3" w:rsidRDefault="00E90C37">
      <w:pPr>
        <w:rPr>
          <w:rFonts w:ascii="Arial" w:hAnsi="Arial" w:cs="Arial"/>
          <w:szCs w:val="20"/>
          <w:lang w:val="en-US"/>
        </w:rPr>
      </w:pPr>
      <w:r>
        <w:rPr>
          <w:rFonts w:ascii="Arial" w:hAnsi="Arial" w:cs="Arial"/>
          <w:b/>
          <w:szCs w:val="20"/>
          <w:lang w:val="en-US"/>
        </w:rPr>
        <w:t>Annex I:</w:t>
      </w:r>
      <w:r>
        <w:rPr>
          <w:rFonts w:ascii="Arial" w:hAnsi="Arial" w:cs="Arial"/>
          <w:szCs w:val="20"/>
          <w:lang w:val="en-US"/>
        </w:rPr>
        <w:t xml:space="preserve"> Data and Meta Data to be Transferred</w:t>
      </w:r>
    </w:p>
    <w:p w14:paraId="3188DF01" w14:textId="77777777" w:rsidR="000515E3" w:rsidRDefault="000515E3">
      <w:pPr>
        <w:rPr>
          <w:rFonts w:ascii="Arial" w:hAnsi="Arial" w:cs="Arial"/>
          <w:szCs w:val="20"/>
          <w:lang w:val="en-US"/>
        </w:rPr>
      </w:pPr>
    </w:p>
    <w:p w14:paraId="6ADFEE25" w14:textId="77777777" w:rsidR="000515E3" w:rsidRDefault="00E90C37">
      <w:pPr>
        <w:rPr>
          <w:rFonts w:ascii="Arial" w:hAnsi="Arial" w:cs="Arial"/>
          <w:szCs w:val="20"/>
          <w:lang w:val="en-US"/>
        </w:rPr>
      </w:pPr>
      <w:r>
        <w:rPr>
          <w:rFonts w:ascii="Arial" w:hAnsi="Arial" w:cs="Arial"/>
          <w:b/>
          <w:szCs w:val="20"/>
          <w:lang w:val="en-US"/>
        </w:rPr>
        <w:t>Annex II:</w:t>
      </w:r>
      <w:r>
        <w:rPr>
          <w:rFonts w:ascii="Arial" w:hAnsi="Arial" w:cs="Arial"/>
          <w:szCs w:val="20"/>
          <w:lang w:val="en-US"/>
        </w:rPr>
        <w:t xml:space="preserve"> Research Project</w:t>
      </w:r>
    </w:p>
    <w:p w14:paraId="2BBFF7E8" w14:textId="77777777" w:rsidR="000515E3" w:rsidRDefault="000515E3">
      <w:pPr>
        <w:rPr>
          <w:rFonts w:ascii="Arial" w:hAnsi="Arial" w:cs="Arial"/>
          <w:szCs w:val="20"/>
          <w:lang w:val="en-US"/>
        </w:rPr>
      </w:pPr>
    </w:p>
    <w:p w14:paraId="7E96397F" w14:textId="77777777" w:rsidR="000515E3" w:rsidRDefault="00E90C37">
      <w:pPr>
        <w:rPr>
          <w:rFonts w:ascii="Arial" w:hAnsi="Arial" w:cs="Arial"/>
          <w:szCs w:val="20"/>
          <w:lang w:val="en-GB"/>
        </w:rPr>
      </w:pPr>
      <w:r>
        <w:rPr>
          <w:rFonts w:ascii="Arial" w:hAnsi="Arial" w:cs="Arial"/>
          <w:b/>
          <w:szCs w:val="20"/>
          <w:lang w:val="en-US"/>
        </w:rPr>
        <w:t>Annex III:</w:t>
      </w:r>
      <w:r>
        <w:rPr>
          <w:rFonts w:ascii="Arial" w:hAnsi="Arial" w:cs="Arial"/>
          <w:szCs w:val="20"/>
          <w:lang w:val="en-US"/>
        </w:rPr>
        <w:t xml:space="preserve"> </w:t>
      </w:r>
      <w:r>
        <w:rPr>
          <w:rFonts w:ascii="Arial" w:hAnsi="Arial" w:cs="Arial"/>
          <w:szCs w:val="20"/>
          <w:lang w:val="en-GB"/>
        </w:rPr>
        <w:t>BioMedIT infrastructure</w:t>
      </w:r>
      <w:r>
        <w:rPr>
          <w:rFonts w:ascii="Arial" w:hAnsi="Arial" w:cs="Arial"/>
          <w:b/>
          <w:szCs w:val="20"/>
          <w:lang w:val="en-GB"/>
        </w:rPr>
        <w:t xml:space="preserve"> </w:t>
      </w:r>
      <w:r>
        <w:rPr>
          <w:rFonts w:ascii="Arial" w:hAnsi="Arial" w:cs="Arial"/>
          <w:szCs w:val="20"/>
          <w:lang w:val="en-US"/>
        </w:rPr>
        <w:t xml:space="preserve">Data Transfer and Processing Agreement </w:t>
      </w:r>
    </w:p>
    <w:p w14:paraId="6428C282" w14:textId="77777777" w:rsidR="000515E3" w:rsidRDefault="000515E3">
      <w:pPr>
        <w:rPr>
          <w:rFonts w:ascii="Arial" w:hAnsi="Arial" w:cs="Arial"/>
          <w:b/>
          <w:szCs w:val="20"/>
          <w:lang w:val="en-US"/>
        </w:rPr>
      </w:pPr>
    </w:p>
    <w:p w14:paraId="0ABADB5B" w14:textId="77777777" w:rsidR="000515E3" w:rsidRDefault="00E90C37">
      <w:pPr>
        <w:rPr>
          <w:rFonts w:ascii="Arial" w:hAnsi="Arial" w:cs="Arial"/>
          <w:szCs w:val="20"/>
          <w:lang w:val="en-US"/>
        </w:rPr>
      </w:pPr>
      <w:r>
        <w:rPr>
          <w:rFonts w:ascii="Arial" w:hAnsi="Arial" w:cs="Arial"/>
          <w:b/>
          <w:szCs w:val="20"/>
          <w:lang w:val="en-US"/>
        </w:rPr>
        <w:t>Annex IV:</w:t>
      </w:r>
      <w:r>
        <w:rPr>
          <w:rFonts w:ascii="Arial" w:hAnsi="Arial" w:cs="Arial"/>
          <w:szCs w:val="20"/>
          <w:lang w:val="en-US"/>
        </w:rPr>
        <w:t xml:space="preserve"> Minimal Security Requirement </w:t>
      </w:r>
      <w:r>
        <w:rPr>
          <w:rFonts w:ascii="Arial" w:hAnsi="Arial" w:cs="Arial"/>
          <w:b/>
          <w:szCs w:val="20"/>
          <w:lang w:val="en-GB"/>
        </w:rPr>
        <w:t xml:space="preserve"> </w:t>
      </w:r>
      <w:r>
        <w:rPr>
          <w:rFonts w:ascii="Arial" w:hAnsi="Arial" w:cs="Arial"/>
          <w:szCs w:val="20"/>
          <w:lang w:val="en-GB"/>
        </w:rPr>
        <w:t xml:space="preserve"> </w:t>
      </w:r>
    </w:p>
    <w:p w14:paraId="3D7DFBA3" w14:textId="77777777" w:rsidR="000515E3" w:rsidRDefault="000515E3">
      <w:pPr>
        <w:rPr>
          <w:rFonts w:ascii="Arial" w:hAnsi="Arial" w:cs="Arial"/>
          <w:szCs w:val="20"/>
          <w:lang w:val="en-US"/>
        </w:rPr>
      </w:pPr>
    </w:p>
    <w:p w14:paraId="252B844B" w14:textId="77777777" w:rsidR="000515E3" w:rsidRDefault="000515E3">
      <w:pPr>
        <w:spacing w:line="276" w:lineRule="auto"/>
        <w:jc w:val="both"/>
        <w:rPr>
          <w:rFonts w:ascii="Arial" w:hAnsi="Arial" w:cs="Arial"/>
          <w:bCs/>
          <w:szCs w:val="20"/>
          <w:lang w:val="en-US"/>
        </w:rPr>
      </w:pPr>
    </w:p>
    <w:p w14:paraId="117EF030" w14:textId="77777777" w:rsidR="000515E3" w:rsidRDefault="00E90C37">
      <w:pPr>
        <w:spacing w:line="240" w:lineRule="auto"/>
        <w:rPr>
          <w:rFonts w:ascii="Arial" w:hAnsi="Arial" w:cs="Arial"/>
          <w:b/>
          <w:szCs w:val="20"/>
          <w:lang w:val="en-US"/>
        </w:rPr>
      </w:pPr>
      <w:r>
        <w:rPr>
          <w:rFonts w:ascii="Arial" w:hAnsi="Arial" w:cs="Arial"/>
          <w:b/>
          <w:szCs w:val="20"/>
          <w:lang w:val="en-US"/>
        </w:rPr>
        <w:br w:type="page"/>
      </w:r>
    </w:p>
    <w:p w14:paraId="4DD12B17" w14:textId="77777777" w:rsidR="000515E3" w:rsidRDefault="00E90C37">
      <w:pPr>
        <w:spacing w:line="276" w:lineRule="auto"/>
        <w:jc w:val="both"/>
        <w:rPr>
          <w:rFonts w:ascii="Arial" w:hAnsi="Arial" w:cs="Arial"/>
          <w:szCs w:val="20"/>
          <w:lang w:val="en-US"/>
        </w:rPr>
      </w:pPr>
      <w:r>
        <w:rPr>
          <w:rFonts w:ascii="Arial" w:hAnsi="Arial" w:cs="Arial"/>
          <w:b/>
          <w:szCs w:val="20"/>
          <w:lang w:val="en-US"/>
        </w:rPr>
        <w:lastRenderedPageBreak/>
        <w:t>IN WITNESS WHEREOF</w:t>
      </w:r>
      <w:r>
        <w:rPr>
          <w:rFonts w:ascii="Arial" w:hAnsi="Arial" w:cs="Arial"/>
          <w:szCs w:val="20"/>
          <w:lang w:val="en-US"/>
        </w:rPr>
        <w:t xml:space="preserve">, the PARTIES have executed this Agreement, </w:t>
      </w:r>
      <w:r w:rsidRPr="00667789">
        <w:rPr>
          <w:rFonts w:ascii="Arial" w:hAnsi="Arial" w:cs="Arial"/>
          <w:szCs w:val="20"/>
          <w:highlight w:val="yellow"/>
          <w:lang w:val="en-US"/>
        </w:rPr>
        <w:t>in duplicate originals</w:t>
      </w:r>
      <w:r>
        <w:rPr>
          <w:rFonts w:ascii="Arial" w:hAnsi="Arial" w:cs="Arial"/>
          <w:szCs w:val="20"/>
          <w:lang w:val="en-US"/>
        </w:rPr>
        <w:t>, as of the EFFECTIVE DATE.</w:t>
      </w:r>
    </w:p>
    <w:p w14:paraId="6C6F0066" w14:textId="77777777" w:rsidR="00667789" w:rsidRPr="0004795A" w:rsidRDefault="00667789" w:rsidP="00667789">
      <w:pPr>
        <w:spacing w:line="276" w:lineRule="auto"/>
        <w:rPr>
          <w:rFonts w:ascii="Arial" w:hAnsi="Arial"/>
          <w:i/>
          <w:szCs w:val="20"/>
          <w:highlight w:val="green"/>
          <w:lang w:val="en-US"/>
        </w:rPr>
      </w:pPr>
      <w:r w:rsidRPr="0004795A">
        <w:rPr>
          <w:rFonts w:ascii="Arial" w:hAnsi="Arial"/>
          <w:i/>
          <w:szCs w:val="20"/>
          <w:highlight w:val="green"/>
          <w:lang w:val="en-US"/>
        </w:rPr>
        <w:t>Add all responsible project leaders per institution/hospital and, if applicable, the duly authorized representative of the institution/hospital. The duly authorized representative is a person who is entitled to sign the institutional data sharing in accordance with signatures rules of the institution (e.g. director of research department, member of the institution’s executive board). Add an additional signature line, if you need for example to add the CEO.</w:t>
      </w:r>
    </w:p>
    <w:p w14:paraId="796F2A3C" w14:textId="77777777" w:rsidR="00667789" w:rsidRPr="0004795A" w:rsidRDefault="00667789" w:rsidP="00667789">
      <w:pPr>
        <w:spacing w:line="276" w:lineRule="auto"/>
        <w:rPr>
          <w:rFonts w:ascii="Arial" w:hAnsi="Arial"/>
          <w:i/>
          <w:szCs w:val="20"/>
          <w:lang w:val="en-US"/>
        </w:rPr>
      </w:pPr>
      <w:r w:rsidRPr="0004795A">
        <w:rPr>
          <w:rFonts w:ascii="Arial" w:hAnsi="Arial"/>
          <w:i/>
          <w:szCs w:val="20"/>
          <w:highlight w:val="green"/>
          <w:lang w:val="en-US"/>
        </w:rPr>
        <w:t>To facilitate and accelerate the signature process, add one new page (separate page) per institution/hospital.</w:t>
      </w:r>
    </w:p>
    <w:p w14:paraId="38B43044" w14:textId="77777777" w:rsidR="00667789" w:rsidRPr="0004795A" w:rsidRDefault="00667789" w:rsidP="00667789">
      <w:pPr>
        <w:spacing w:line="276" w:lineRule="auto"/>
        <w:rPr>
          <w:rFonts w:ascii="Arial" w:hAnsi="Arial"/>
          <w:i/>
          <w:szCs w:val="20"/>
          <w:lang w:val="en-US"/>
        </w:rPr>
      </w:pPr>
      <w:r w:rsidRPr="0004795A">
        <w:rPr>
          <w:rFonts w:ascii="Arial" w:hAnsi="Arial"/>
          <w:i/>
          <w:szCs w:val="20"/>
          <w:highlight w:val="green"/>
          <w:lang w:val="en-US"/>
        </w:rPr>
        <w:t>Note that the electronic unqualified signatures (e.g. using Docusign) might be allowed, but, depending on the institutional process, a wet ink signature on paper might be required. Please contact your legal department to clarify the respective process, if needed.</w:t>
      </w:r>
    </w:p>
    <w:p w14:paraId="73AC6CE7" w14:textId="77777777" w:rsidR="000515E3" w:rsidRDefault="000515E3">
      <w:pPr>
        <w:spacing w:line="276" w:lineRule="auto"/>
        <w:jc w:val="both"/>
        <w:rPr>
          <w:rFonts w:ascii="Arial" w:hAnsi="Arial" w:cs="Arial"/>
          <w:szCs w:val="20"/>
          <w:lang w:val="en-US"/>
        </w:rPr>
      </w:pPr>
    </w:p>
    <w:p w14:paraId="38DACFB5" w14:textId="77777777" w:rsidR="000515E3" w:rsidRDefault="000515E3">
      <w:pPr>
        <w:spacing w:line="276" w:lineRule="auto"/>
        <w:jc w:val="both"/>
        <w:rPr>
          <w:rFonts w:ascii="Arial" w:eastAsia="Times New Roman" w:hAnsi="Arial" w:cs="Arial"/>
          <w:b/>
          <w:bCs/>
          <w:szCs w:val="20"/>
          <w:lang w:val="en-US" w:eastAsia="fr-FR"/>
        </w:rPr>
      </w:pPr>
    </w:p>
    <w:p w14:paraId="3D5F1AE9" w14:textId="77777777" w:rsidR="00667789" w:rsidRDefault="00667789" w:rsidP="00667789">
      <w:pPr>
        <w:spacing w:line="276" w:lineRule="auto"/>
        <w:jc w:val="both"/>
        <w:rPr>
          <w:rFonts w:ascii="Arial" w:hAnsi="Arial" w:cs="Arial"/>
          <w:szCs w:val="20"/>
          <w:lang w:val="en-US"/>
        </w:rPr>
      </w:pPr>
      <w:r>
        <w:rPr>
          <w:rFonts w:ascii="Arial" w:hAnsi="Arial" w:cs="Arial"/>
          <w:b/>
          <w:szCs w:val="20"/>
          <w:lang w:val="en-US"/>
        </w:rPr>
        <w:t>[PARTY’S NAME]</w:t>
      </w:r>
    </w:p>
    <w:p w14:paraId="0498336A" w14:textId="77777777" w:rsidR="00667789" w:rsidRDefault="00667789" w:rsidP="00667789">
      <w:pPr>
        <w:spacing w:line="276" w:lineRule="auto"/>
        <w:jc w:val="both"/>
        <w:rPr>
          <w:rFonts w:ascii="Arial" w:hAnsi="Arial" w:cs="Arial"/>
          <w:szCs w:val="20"/>
          <w:lang w:val="en-US"/>
        </w:rPr>
      </w:pPr>
    </w:p>
    <w:p w14:paraId="5DF92A05" w14:textId="77777777" w:rsidR="00667789" w:rsidRDefault="00667789" w:rsidP="00667789">
      <w:pPr>
        <w:spacing w:line="276" w:lineRule="auto"/>
        <w:jc w:val="both"/>
        <w:rPr>
          <w:rFonts w:ascii="Arial" w:hAnsi="Arial" w:cs="Arial"/>
          <w:szCs w:val="20"/>
          <w:lang w:val="en-US"/>
        </w:rPr>
      </w:pPr>
    </w:p>
    <w:p w14:paraId="3ACDEAB7" w14:textId="77777777" w:rsidR="00667789" w:rsidRDefault="00667789" w:rsidP="00667789">
      <w:pPr>
        <w:spacing w:line="240" w:lineRule="auto"/>
        <w:jc w:val="both"/>
        <w:rPr>
          <w:rFonts w:ascii="Arial" w:hAnsi="Arial" w:cs="Arial"/>
          <w:szCs w:val="20"/>
          <w:lang w:val="en-US"/>
        </w:rPr>
      </w:pPr>
    </w:p>
    <w:p w14:paraId="08B253B6" w14:textId="77777777" w:rsidR="00667789" w:rsidRDefault="00667789" w:rsidP="00667789">
      <w:pPr>
        <w:spacing w:line="240" w:lineRule="auto"/>
        <w:jc w:val="both"/>
        <w:rPr>
          <w:rFonts w:ascii="Arial" w:hAnsi="Arial" w:cs="Arial"/>
          <w:szCs w:val="20"/>
          <w:lang w:val="en-US"/>
        </w:rPr>
      </w:pPr>
    </w:p>
    <w:p w14:paraId="3C422FCE" w14:textId="77777777" w:rsidR="00667789" w:rsidRDefault="00667789" w:rsidP="00667789">
      <w:pPr>
        <w:spacing w:line="240" w:lineRule="auto"/>
        <w:jc w:val="both"/>
        <w:rPr>
          <w:rFonts w:ascii="Arial" w:hAnsi="Arial" w:cs="Arial"/>
          <w:szCs w:val="20"/>
          <w:lang w:val="en-US"/>
        </w:rPr>
      </w:pPr>
    </w:p>
    <w:p w14:paraId="5230BEA3" w14:textId="77777777" w:rsidR="00667789" w:rsidRDefault="00667789" w:rsidP="00667789">
      <w:pPr>
        <w:tabs>
          <w:tab w:val="left" w:pos="3119"/>
          <w:tab w:val="left" w:pos="4536"/>
          <w:tab w:val="left" w:pos="7513"/>
        </w:tabs>
        <w:spacing w:line="276" w:lineRule="auto"/>
        <w:jc w:val="both"/>
        <w:rPr>
          <w:rFonts w:ascii="Arial" w:hAnsi="Arial" w:cs="Arial"/>
          <w:szCs w:val="20"/>
          <w:u w:val="single"/>
          <w:lang w:val="en-US"/>
        </w:rPr>
      </w:pPr>
      <w:r>
        <w:rPr>
          <w:rFonts w:ascii="Arial" w:hAnsi="Arial" w:cs="Arial"/>
          <w:szCs w:val="20"/>
          <w:u w:val="single"/>
          <w:lang w:val="en-US"/>
        </w:rPr>
        <w:tab/>
      </w:r>
      <w:r>
        <w:rPr>
          <w:rFonts w:ascii="Arial" w:hAnsi="Arial" w:cs="Arial"/>
          <w:szCs w:val="20"/>
          <w:lang w:val="en-US"/>
        </w:rPr>
        <w:tab/>
      </w:r>
      <w:r>
        <w:rPr>
          <w:rFonts w:ascii="Arial" w:hAnsi="Arial" w:cs="Arial"/>
          <w:szCs w:val="20"/>
          <w:u w:val="single"/>
          <w:lang w:val="en-US"/>
        </w:rPr>
        <w:tab/>
      </w:r>
    </w:p>
    <w:p w14:paraId="330E5406" w14:textId="77777777" w:rsidR="00667789" w:rsidRDefault="00667789" w:rsidP="00667789">
      <w:pPr>
        <w:tabs>
          <w:tab w:val="left" w:pos="3119"/>
          <w:tab w:val="left" w:pos="4536"/>
          <w:tab w:val="left" w:pos="7513"/>
        </w:tabs>
        <w:spacing w:line="276" w:lineRule="auto"/>
        <w:jc w:val="both"/>
        <w:rPr>
          <w:rFonts w:ascii="Arial" w:hAnsi="Arial" w:cs="Arial"/>
          <w:szCs w:val="20"/>
          <w:lang w:val="en-US"/>
        </w:rPr>
      </w:pPr>
      <w:r>
        <w:rPr>
          <w:rFonts w:ascii="Arial" w:hAnsi="Arial" w:cs="Arial"/>
          <w:b/>
          <w:szCs w:val="20"/>
          <w:lang w:val="en-US"/>
        </w:rPr>
        <w:t xml:space="preserve">Project Leader </w:t>
      </w:r>
      <w:r>
        <w:rPr>
          <w:rFonts w:ascii="Arial" w:hAnsi="Arial" w:cs="Arial"/>
          <w:b/>
          <w:szCs w:val="20"/>
          <w:lang w:val="en-US"/>
        </w:rPr>
        <w:tab/>
      </w:r>
      <w:r>
        <w:rPr>
          <w:rFonts w:ascii="Arial" w:hAnsi="Arial" w:cs="Arial"/>
          <w:b/>
          <w:szCs w:val="20"/>
          <w:lang w:val="en-US"/>
        </w:rPr>
        <w:tab/>
        <w:t>Duly Authorized Representative</w:t>
      </w:r>
    </w:p>
    <w:p w14:paraId="47BA37BB" w14:textId="77777777" w:rsidR="00667789" w:rsidRDefault="00667789" w:rsidP="00667789">
      <w:pPr>
        <w:tabs>
          <w:tab w:val="left" w:pos="3119"/>
          <w:tab w:val="left" w:pos="4536"/>
          <w:tab w:val="left" w:pos="7513"/>
        </w:tabs>
        <w:spacing w:line="276" w:lineRule="auto"/>
        <w:jc w:val="both"/>
        <w:rPr>
          <w:rFonts w:ascii="Arial" w:hAnsi="Arial" w:cs="Arial"/>
          <w:szCs w:val="20"/>
          <w:lang w:val="en-US"/>
        </w:rPr>
      </w:pPr>
      <w:r>
        <w:rPr>
          <w:rFonts w:ascii="Arial" w:hAnsi="Arial" w:cs="Arial"/>
          <w:szCs w:val="20"/>
          <w:highlight w:val="lightGray"/>
          <w:lang w:val="en-US"/>
        </w:rPr>
        <w:t>[Name]</w:t>
      </w:r>
      <w:r>
        <w:rPr>
          <w:rFonts w:ascii="Arial" w:hAnsi="Arial" w:cs="Arial"/>
          <w:szCs w:val="20"/>
          <w:lang w:val="en-US"/>
        </w:rPr>
        <w:tab/>
      </w:r>
      <w:r>
        <w:rPr>
          <w:rFonts w:ascii="Arial" w:hAnsi="Arial" w:cs="Arial"/>
          <w:szCs w:val="20"/>
          <w:lang w:val="en-US"/>
        </w:rPr>
        <w:tab/>
      </w:r>
      <w:r>
        <w:rPr>
          <w:rFonts w:ascii="Arial" w:hAnsi="Arial" w:cs="Arial"/>
          <w:szCs w:val="20"/>
          <w:highlight w:val="lightGray"/>
          <w:lang w:val="en-US"/>
        </w:rPr>
        <w:t>[Name]</w:t>
      </w:r>
    </w:p>
    <w:p w14:paraId="4DF8DAB2" w14:textId="77777777" w:rsidR="00667789" w:rsidRDefault="00667789" w:rsidP="00667789">
      <w:pPr>
        <w:tabs>
          <w:tab w:val="left" w:pos="3119"/>
          <w:tab w:val="left" w:pos="4536"/>
          <w:tab w:val="left" w:pos="7513"/>
        </w:tabs>
        <w:spacing w:line="276" w:lineRule="auto"/>
        <w:jc w:val="both"/>
        <w:rPr>
          <w:rFonts w:ascii="Arial" w:hAnsi="Arial" w:cs="Arial"/>
          <w:szCs w:val="20"/>
          <w:lang w:val="en-US"/>
        </w:rPr>
      </w:pPr>
      <w:r>
        <w:rPr>
          <w:rFonts w:ascii="Arial" w:hAnsi="Arial" w:cs="Arial"/>
          <w:szCs w:val="20"/>
          <w:highlight w:val="lightGray"/>
          <w:lang w:val="en-US"/>
        </w:rPr>
        <w:t>[Title]</w:t>
      </w:r>
      <w:r>
        <w:rPr>
          <w:rFonts w:ascii="Arial" w:hAnsi="Arial" w:cs="Arial"/>
          <w:szCs w:val="20"/>
          <w:lang w:val="en-US"/>
        </w:rPr>
        <w:tab/>
      </w:r>
      <w:r>
        <w:rPr>
          <w:rFonts w:ascii="Arial" w:hAnsi="Arial" w:cs="Arial"/>
          <w:szCs w:val="20"/>
          <w:lang w:val="en-US"/>
        </w:rPr>
        <w:tab/>
      </w:r>
      <w:r>
        <w:rPr>
          <w:rFonts w:ascii="Arial" w:hAnsi="Arial" w:cs="Arial"/>
          <w:szCs w:val="20"/>
          <w:highlight w:val="lightGray"/>
          <w:lang w:val="en-US"/>
        </w:rPr>
        <w:t>[Title]</w:t>
      </w:r>
    </w:p>
    <w:p w14:paraId="5EEACFBB" w14:textId="77777777" w:rsidR="000515E3" w:rsidRDefault="000515E3">
      <w:pPr>
        <w:spacing w:line="240" w:lineRule="auto"/>
        <w:rPr>
          <w:rFonts w:ascii="Arial" w:hAnsi="Arial" w:cs="Arial"/>
          <w:b/>
          <w:szCs w:val="20"/>
          <w:lang w:val="en-US"/>
        </w:rPr>
      </w:pPr>
    </w:p>
    <w:p w14:paraId="71301671" w14:textId="77777777" w:rsidR="00667789" w:rsidRDefault="00667789">
      <w:pPr>
        <w:spacing w:line="240" w:lineRule="auto"/>
        <w:rPr>
          <w:rFonts w:ascii="Arial" w:hAnsi="Arial" w:cs="Arial"/>
          <w:b/>
          <w:szCs w:val="20"/>
          <w:lang w:val="en-US"/>
        </w:rPr>
      </w:pPr>
      <w:r>
        <w:rPr>
          <w:rFonts w:ascii="Arial" w:hAnsi="Arial" w:cs="Arial"/>
          <w:b/>
          <w:szCs w:val="20"/>
          <w:lang w:val="en-US"/>
        </w:rPr>
        <w:br w:type="page"/>
      </w:r>
    </w:p>
    <w:p w14:paraId="5CD9E143" w14:textId="77777777" w:rsidR="00667789" w:rsidRDefault="00667789" w:rsidP="00667789">
      <w:pPr>
        <w:spacing w:line="276" w:lineRule="auto"/>
        <w:jc w:val="both"/>
        <w:rPr>
          <w:rFonts w:ascii="Arial" w:hAnsi="Arial" w:cs="Arial"/>
          <w:szCs w:val="20"/>
          <w:lang w:val="en-US"/>
        </w:rPr>
      </w:pPr>
      <w:r>
        <w:rPr>
          <w:rFonts w:ascii="Arial" w:hAnsi="Arial" w:cs="Arial"/>
          <w:b/>
          <w:szCs w:val="20"/>
          <w:lang w:val="en-US"/>
        </w:rPr>
        <w:lastRenderedPageBreak/>
        <w:t>IN WITNESS WHEREOF</w:t>
      </w:r>
      <w:r>
        <w:rPr>
          <w:rFonts w:ascii="Arial" w:hAnsi="Arial" w:cs="Arial"/>
          <w:szCs w:val="20"/>
          <w:lang w:val="en-US"/>
        </w:rPr>
        <w:t xml:space="preserve">, the PARTIES have executed this Agreement, </w:t>
      </w:r>
      <w:r w:rsidRPr="004A768D">
        <w:rPr>
          <w:rFonts w:ascii="Arial" w:hAnsi="Arial" w:cs="Arial"/>
          <w:szCs w:val="20"/>
          <w:highlight w:val="yellow"/>
          <w:lang w:val="en-US"/>
        </w:rPr>
        <w:t>in duplicate originals</w:t>
      </w:r>
      <w:r>
        <w:rPr>
          <w:rFonts w:ascii="Arial" w:hAnsi="Arial" w:cs="Arial"/>
          <w:szCs w:val="20"/>
          <w:lang w:val="en-US"/>
        </w:rPr>
        <w:t>, as of the EFFECTIVE DATE.</w:t>
      </w:r>
    </w:p>
    <w:p w14:paraId="2DA3BD0E" w14:textId="77777777" w:rsidR="00667789" w:rsidRDefault="00667789" w:rsidP="00667789">
      <w:pPr>
        <w:spacing w:line="276" w:lineRule="auto"/>
        <w:jc w:val="both"/>
        <w:rPr>
          <w:rFonts w:ascii="Arial" w:hAnsi="Arial" w:cs="Arial"/>
          <w:b/>
          <w:szCs w:val="20"/>
          <w:lang w:val="en-US"/>
        </w:rPr>
      </w:pPr>
      <w:r>
        <w:rPr>
          <w:rFonts w:ascii="Arial" w:hAnsi="Arial" w:cs="Arial"/>
          <w:b/>
          <w:szCs w:val="20"/>
          <w:lang w:val="en-US"/>
        </w:rPr>
        <w:t xml:space="preserve"> </w:t>
      </w:r>
    </w:p>
    <w:p w14:paraId="7D988345" w14:textId="77777777" w:rsidR="00667789" w:rsidRDefault="00667789" w:rsidP="00667789">
      <w:pPr>
        <w:spacing w:line="276" w:lineRule="auto"/>
        <w:jc w:val="both"/>
        <w:rPr>
          <w:rFonts w:ascii="Arial" w:hAnsi="Arial" w:cs="Arial"/>
          <w:b/>
          <w:szCs w:val="20"/>
          <w:lang w:val="en-US"/>
        </w:rPr>
      </w:pPr>
    </w:p>
    <w:p w14:paraId="5EF0EF51" w14:textId="77777777" w:rsidR="00667789" w:rsidRDefault="00667789" w:rsidP="00667789">
      <w:pPr>
        <w:spacing w:line="276" w:lineRule="auto"/>
        <w:jc w:val="both"/>
        <w:rPr>
          <w:rFonts w:ascii="Arial" w:hAnsi="Arial" w:cs="Arial"/>
          <w:szCs w:val="20"/>
          <w:lang w:val="en-US"/>
        </w:rPr>
      </w:pPr>
      <w:r>
        <w:rPr>
          <w:rFonts w:ascii="Arial" w:hAnsi="Arial" w:cs="Arial"/>
          <w:b/>
          <w:szCs w:val="20"/>
          <w:lang w:val="en-US"/>
        </w:rPr>
        <w:t>[PARTY’S  NAME]</w:t>
      </w:r>
    </w:p>
    <w:p w14:paraId="5C19DD00" w14:textId="77777777" w:rsidR="00667789" w:rsidRDefault="00667789" w:rsidP="00667789">
      <w:pPr>
        <w:spacing w:line="276" w:lineRule="auto"/>
        <w:jc w:val="both"/>
        <w:rPr>
          <w:rFonts w:ascii="Arial" w:hAnsi="Arial" w:cs="Arial"/>
          <w:szCs w:val="20"/>
          <w:lang w:val="en-US"/>
        </w:rPr>
      </w:pPr>
    </w:p>
    <w:p w14:paraId="67403C63" w14:textId="77777777" w:rsidR="00667789" w:rsidRDefault="00667789" w:rsidP="00667789">
      <w:pPr>
        <w:spacing w:line="276" w:lineRule="auto"/>
        <w:jc w:val="both"/>
        <w:rPr>
          <w:rFonts w:ascii="Arial" w:hAnsi="Arial" w:cs="Arial"/>
          <w:szCs w:val="20"/>
          <w:lang w:val="en-US"/>
        </w:rPr>
      </w:pPr>
    </w:p>
    <w:p w14:paraId="265997AE" w14:textId="77777777" w:rsidR="00667789" w:rsidRDefault="00667789" w:rsidP="00667789">
      <w:pPr>
        <w:spacing w:line="276" w:lineRule="auto"/>
        <w:jc w:val="both"/>
        <w:rPr>
          <w:rFonts w:ascii="Arial" w:hAnsi="Arial" w:cs="Arial"/>
          <w:szCs w:val="20"/>
          <w:lang w:val="en-US"/>
        </w:rPr>
      </w:pPr>
    </w:p>
    <w:p w14:paraId="561CAF66" w14:textId="77777777" w:rsidR="00667789" w:rsidRDefault="00667789" w:rsidP="00667789">
      <w:pPr>
        <w:spacing w:line="276" w:lineRule="auto"/>
        <w:jc w:val="both"/>
        <w:rPr>
          <w:rFonts w:ascii="Arial" w:hAnsi="Arial" w:cs="Arial"/>
          <w:szCs w:val="20"/>
          <w:lang w:val="en-US"/>
        </w:rPr>
      </w:pPr>
    </w:p>
    <w:p w14:paraId="2581B6F2" w14:textId="77777777" w:rsidR="00667789" w:rsidRDefault="00667789" w:rsidP="00667789">
      <w:pPr>
        <w:spacing w:line="276" w:lineRule="auto"/>
        <w:jc w:val="both"/>
        <w:rPr>
          <w:rFonts w:ascii="Arial" w:hAnsi="Arial" w:cs="Arial"/>
          <w:szCs w:val="20"/>
          <w:lang w:val="en-US"/>
        </w:rPr>
      </w:pPr>
    </w:p>
    <w:p w14:paraId="7C54220D" w14:textId="77777777" w:rsidR="00667789" w:rsidRDefault="00667789" w:rsidP="00667789">
      <w:pPr>
        <w:spacing w:line="276" w:lineRule="auto"/>
        <w:jc w:val="both"/>
        <w:rPr>
          <w:rFonts w:ascii="Arial" w:hAnsi="Arial" w:cs="Arial"/>
          <w:szCs w:val="20"/>
          <w:lang w:val="en-US"/>
        </w:rPr>
      </w:pPr>
    </w:p>
    <w:p w14:paraId="42AB3925" w14:textId="77777777" w:rsidR="00667789" w:rsidRDefault="00667789" w:rsidP="00667789">
      <w:pPr>
        <w:tabs>
          <w:tab w:val="left" w:pos="3119"/>
          <w:tab w:val="left" w:pos="4536"/>
          <w:tab w:val="left" w:pos="7513"/>
        </w:tabs>
        <w:spacing w:line="276" w:lineRule="auto"/>
        <w:jc w:val="both"/>
        <w:rPr>
          <w:rFonts w:ascii="Arial" w:hAnsi="Arial" w:cs="Arial"/>
          <w:szCs w:val="20"/>
          <w:u w:val="single"/>
          <w:lang w:val="en-US"/>
        </w:rPr>
      </w:pPr>
      <w:r>
        <w:rPr>
          <w:rFonts w:ascii="Arial" w:hAnsi="Arial" w:cs="Arial"/>
          <w:szCs w:val="20"/>
          <w:u w:val="single"/>
          <w:lang w:val="en-US"/>
        </w:rPr>
        <w:tab/>
      </w:r>
      <w:r>
        <w:rPr>
          <w:rFonts w:ascii="Arial" w:hAnsi="Arial" w:cs="Arial"/>
          <w:szCs w:val="20"/>
          <w:lang w:val="en-US"/>
        </w:rPr>
        <w:tab/>
      </w:r>
      <w:r>
        <w:rPr>
          <w:rFonts w:ascii="Arial" w:hAnsi="Arial" w:cs="Arial"/>
          <w:szCs w:val="20"/>
          <w:u w:val="single"/>
          <w:lang w:val="en-US"/>
        </w:rPr>
        <w:tab/>
      </w:r>
    </w:p>
    <w:p w14:paraId="3DBC13FD" w14:textId="77777777" w:rsidR="00667789" w:rsidRDefault="00667789" w:rsidP="00667789">
      <w:pPr>
        <w:tabs>
          <w:tab w:val="left" w:pos="3119"/>
          <w:tab w:val="left" w:pos="4536"/>
          <w:tab w:val="left" w:pos="7513"/>
        </w:tabs>
        <w:spacing w:line="276" w:lineRule="auto"/>
        <w:jc w:val="both"/>
        <w:rPr>
          <w:rFonts w:ascii="Arial" w:hAnsi="Arial" w:cs="Arial"/>
          <w:szCs w:val="20"/>
          <w:lang w:val="en-US"/>
        </w:rPr>
      </w:pPr>
      <w:r>
        <w:rPr>
          <w:rFonts w:ascii="Arial" w:hAnsi="Arial" w:cs="Arial"/>
          <w:b/>
          <w:szCs w:val="20"/>
          <w:lang w:val="en-US"/>
        </w:rPr>
        <w:t>Project Leader</w:t>
      </w:r>
      <w:r>
        <w:rPr>
          <w:rFonts w:ascii="Arial" w:hAnsi="Arial" w:cs="Arial"/>
          <w:b/>
          <w:szCs w:val="20"/>
          <w:lang w:val="en-US"/>
        </w:rPr>
        <w:tab/>
      </w:r>
      <w:r>
        <w:rPr>
          <w:rFonts w:ascii="Arial" w:hAnsi="Arial" w:cs="Arial"/>
          <w:b/>
          <w:szCs w:val="20"/>
          <w:lang w:val="en-US"/>
        </w:rPr>
        <w:tab/>
        <w:t>Duly Authorized Representative</w:t>
      </w:r>
    </w:p>
    <w:p w14:paraId="735798B0" w14:textId="77777777" w:rsidR="00667789" w:rsidRDefault="00667789" w:rsidP="00667789">
      <w:pPr>
        <w:tabs>
          <w:tab w:val="left" w:pos="3119"/>
          <w:tab w:val="left" w:pos="4536"/>
          <w:tab w:val="left" w:pos="7513"/>
        </w:tabs>
        <w:spacing w:line="276" w:lineRule="auto"/>
        <w:jc w:val="both"/>
        <w:rPr>
          <w:rFonts w:ascii="Arial" w:hAnsi="Arial" w:cs="Arial"/>
          <w:szCs w:val="20"/>
          <w:lang w:val="en-US"/>
        </w:rPr>
      </w:pPr>
      <w:r>
        <w:rPr>
          <w:rFonts w:ascii="Arial" w:hAnsi="Arial" w:cs="Arial"/>
          <w:szCs w:val="20"/>
          <w:highlight w:val="lightGray"/>
          <w:lang w:val="en-US"/>
        </w:rPr>
        <w:t>[Name]</w:t>
      </w:r>
      <w:r>
        <w:rPr>
          <w:rFonts w:ascii="Arial" w:hAnsi="Arial" w:cs="Arial"/>
          <w:szCs w:val="20"/>
          <w:lang w:val="en-US"/>
        </w:rPr>
        <w:tab/>
      </w:r>
      <w:r>
        <w:rPr>
          <w:rFonts w:ascii="Arial" w:hAnsi="Arial" w:cs="Arial"/>
          <w:szCs w:val="20"/>
          <w:lang w:val="en-US"/>
        </w:rPr>
        <w:tab/>
      </w:r>
      <w:r>
        <w:rPr>
          <w:rFonts w:ascii="Arial" w:hAnsi="Arial" w:cs="Arial"/>
          <w:szCs w:val="20"/>
          <w:highlight w:val="lightGray"/>
          <w:lang w:val="en-US"/>
        </w:rPr>
        <w:t>[Name]</w:t>
      </w:r>
    </w:p>
    <w:p w14:paraId="02899898" w14:textId="77777777" w:rsidR="00667789" w:rsidRDefault="00667789" w:rsidP="00667789">
      <w:pPr>
        <w:tabs>
          <w:tab w:val="left" w:pos="3119"/>
          <w:tab w:val="left" w:pos="4536"/>
          <w:tab w:val="left" w:pos="7513"/>
        </w:tabs>
        <w:spacing w:line="276" w:lineRule="auto"/>
        <w:jc w:val="both"/>
        <w:rPr>
          <w:rFonts w:ascii="Arial" w:hAnsi="Arial" w:cs="Arial"/>
          <w:szCs w:val="20"/>
          <w:lang w:val="en-US"/>
        </w:rPr>
      </w:pPr>
      <w:r>
        <w:rPr>
          <w:rFonts w:ascii="Arial" w:hAnsi="Arial" w:cs="Arial"/>
          <w:szCs w:val="20"/>
          <w:highlight w:val="lightGray"/>
          <w:lang w:val="en-US"/>
        </w:rPr>
        <w:t>[Title]</w:t>
      </w:r>
      <w:r>
        <w:rPr>
          <w:rFonts w:ascii="Arial" w:hAnsi="Arial" w:cs="Arial"/>
          <w:szCs w:val="20"/>
          <w:lang w:val="en-US"/>
        </w:rPr>
        <w:tab/>
      </w:r>
      <w:r>
        <w:rPr>
          <w:rFonts w:ascii="Arial" w:hAnsi="Arial" w:cs="Arial"/>
          <w:szCs w:val="20"/>
          <w:lang w:val="en-US"/>
        </w:rPr>
        <w:tab/>
      </w:r>
      <w:r>
        <w:rPr>
          <w:rFonts w:ascii="Arial" w:hAnsi="Arial" w:cs="Arial"/>
          <w:szCs w:val="20"/>
          <w:highlight w:val="lightGray"/>
          <w:lang w:val="en-US"/>
        </w:rPr>
        <w:t>[Title]</w:t>
      </w:r>
    </w:p>
    <w:p w14:paraId="73AFAE0C" w14:textId="77777777" w:rsidR="00667789" w:rsidRDefault="00667789">
      <w:pPr>
        <w:spacing w:line="240" w:lineRule="auto"/>
        <w:rPr>
          <w:rFonts w:ascii="Arial" w:hAnsi="Arial" w:cs="Arial"/>
          <w:b/>
          <w:szCs w:val="20"/>
          <w:lang w:val="en-US"/>
        </w:rPr>
      </w:pPr>
    </w:p>
    <w:p w14:paraId="35B4F05B" w14:textId="77777777" w:rsidR="000515E3" w:rsidRDefault="00E90C37">
      <w:pPr>
        <w:spacing w:line="240" w:lineRule="auto"/>
        <w:rPr>
          <w:rFonts w:ascii="Arial" w:hAnsi="Arial" w:cs="Arial"/>
          <w:b/>
          <w:szCs w:val="20"/>
          <w:lang w:val="en-US"/>
        </w:rPr>
      </w:pPr>
      <w:r>
        <w:rPr>
          <w:rFonts w:ascii="Arial" w:hAnsi="Arial" w:cs="Arial"/>
          <w:b/>
          <w:szCs w:val="20"/>
          <w:lang w:val="en-US"/>
        </w:rPr>
        <w:br w:type="page"/>
      </w:r>
    </w:p>
    <w:p w14:paraId="7975B67C" w14:textId="77777777" w:rsidR="000515E3" w:rsidRDefault="00E90C37">
      <w:pPr>
        <w:jc w:val="center"/>
        <w:rPr>
          <w:rFonts w:ascii="Arial" w:hAnsi="Arial" w:cs="Arial"/>
          <w:b/>
          <w:szCs w:val="20"/>
          <w:lang w:val="en-US"/>
        </w:rPr>
      </w:pPr>
      <w:r>
        <w:rPr>
          <w:rFonts w:ascii="Arial" w:hAnsi="Arial" w:cs="Arial"/>
          <w:b/>
          <w:szCs w:val="20"/>
          <w:lang w:val="en-US"/>
        </w:rPr>
        <w:lastRenderedPageBreak/>
        <w:t>ANNEX I: DATA AND META DATA TO BE TRANSFERRED</w:t>
      </w:r>
    </w:p>
    <w:p w14:paraId="33E6B4AD" w14:textId="77777777" w:rsidR="000515E3" w:rsidRDefault="000515E3">
      <w:pPr>
        <w:pStyle w:val="AppendixTitle"/>
        <w:jc w:val="both"/>
        <w:rPr>
          <w:sz w:val="20"/>
          <w:highlight w:val="yellow"/>
        </w:rPr>
      </w:pPr>
    </w:p>
    <w:p w14:paraId="34AE0D9E" w14:textId="77777777" w:rsidR="000515E3" w:rsidRDefault="00E90C37">
      <w:pPr>
        <w:rPr>
          <w:rFonts w:ascii="Arial" w:hAnsi="Arial" w:cs="Arial"/>
          <w:szCs w:val="20"/>
          <w:lang w:val="en-US"/>
        </w:rPr>
      </w:pPr>
      <w:r>
        <w:rPr>
          <w:rFonts w:ascii="Arial" w:hAnsi="Arial" w:cs="Arial"/>
          <w:szCs w:val="20"/>
          <w:lang w:val="en-US"/>
        </w:rPr>
        <w:t>The following DATA and meta data shall be provided from PROVIDER to RECIPIENT:</w:t>
      </w:r>
    </w:p>
    <w:p w14:paraId="144D25CA" w14:textId="77777777" w:rsidR="00667789" w:rsidRDefault="00667789" w:rsidP="00667789">
      <w:pPr>
        <w:pStyle w:val="AppendixTitle"/>
        <w:jc w:val="both"/>
        <w:rPr>
          <w:sz w:val="20"/>
        </w:rPr>
      </w:pPr>
      <w:r>
        <w:rPr>
          <w:sz w:val="20"/>
          <w:highlight w:val="yellow"/>
        </w:rPr>
        <w:t>[•]</w:t>
      </w:r>
    </w:p>
    <w:p w14:paraId="6EAF837B" w14:textId="77777777" w:rsidR="00667789" w:rsidRDefault="00667789" w:rsidP="00667789">
      <w:pPr>
        <w:rPr>
          <w:rFonts w:ascii="Arial" w:hAnsi="Arial" w:cs="Arial"/>
          <w:b/>
          <w:szCs w:val="20"/>
          <w:lang w:val="en-US"/>
        </w:rPr>
      </w:pPr>
    </w:p>
    <w:p w14:paraId="5E54025D" w14:textId="77777777" w:rsidR="00667789" w:rsidRPr="0004795A" w:rsidRDefault="00667789" w:rsidP="00667789">
      <w:pPr>
        <w:rPr>
          <w:rFonts w:ascii="Arial" w:hAnsi="Arial" w:cs="Arial"/>
          <w:i/>
          <w:szCs w:val="20"/>
          <w:lang w:val="en-US"/>
        </w:rPr>
      </w:pPr>
      <w:r w:rsidRPr="0004795A">
        <w:rPr>
          <w:rFonts w:ascii="Arial" w:hAnsi="Arial" w:cs="Arial"/>
          <w:i/>
          <w:szCs w:val="20"/>
          <w:highlight w:val="green"/>
          <w:lang w:val="en-US"/>
        </w:rPr>
        <w:t>Specify the data used in the project and the applicable transfer process, e.g.</w:t>
      </w:r>
    </w:p>
    <w:p w14:paraId="57EB8D37" w14:textId="77777777" w:rsidR="00667789" w:rsidRPr="0004795A" w:rsidRDefault="00667789" w:rsidP="00667789">
      <w:pPr>
        <w:rPr>
          <w:rFonts w:ascii="Arial" w:hAnsi="Arial" w:cs="Arial"/>
          <w:i/>
          <w:szCs w:val="20"/>
          <w:lang w:val="en-US"/>
        </w:rPr>
      </w:pPr>
    </w:p>
    <w:p w14:paraId="0295523F" w14:textId="77777777" w:rsidR="00667789" w:rsidRPr="0004795A" w:rsidRDefault="00667789" w:rsidP="00667789">
      <w:pPr>
        <w:rPr>
          <w:rFonts w:cs="Arial"/>
          <w:i/>
          <w:szCs w:val="20"/>
          <w:highlight w:val="green"/>
          <w:lang w:val="en-US"/>
        </w:rPr>
      </w:pPr>
      <w:r w:rsidRPr="0004795A">
        <w:rPr>
          <w:rFonts w:cs="Arial"/>
          <w:i/>
          <w:szCs w:val="20"/>
          <w:highlight w:val="green"/>
          <w:lang w:val="en-US"/>
        </w:rPr>
        <w:t xml:space="preserve">The XX registry, built by 4 University Hospitals, will comprise digital information about </w:t>
      </w:r>
    </w:p>
    <w:p w14:paraId="3580F781" w14:textId="77777777" w:rsidR="00667789" w:rsidRPr="0004795A" w:rsidRDefault="00667789" w:rsidP="00667789">
      <w:pPr>
        <w:pStyle w:val="ListParagraph"/>
        <w:numPr>
          <w:ilvl w:val="0"/>
          <w:numId w:val="37"/>
        </w:numPr>
        <w:rPr>
          <w:rFonts w:cs="Arial"/>
          <w:i/>
          <w:szCs w:val="20"/>
          <w:highlight w:val="green"/>
          <w:lang w:val="en-US"/>
        </w:rPr>
      </w:pPr>
      <w:r w:rsidRPr="0004795A">
        <w:rPr>
          <w:rFonts w:cs="Arial"/>
          <w:i/>
          <w:szCs w:val="20"/>
          <w:highlight w:val="green"/>
          <w:lang w:val="en-US"/>
        </w:rPr>
        <w:t>clinical data</w:t>
      </w:r>
    </w:p>
    <w:p w14:paraId="2FA3E7AF" w14:textId="77777777" w:rsidR="00667789" w:rsidRPr="0004795A" w:rsidRDefault="00667789" w:rsidP="00667789">
      <w:pPr>
        <w:pStyle w:val="ListParagraph"/>
        <w:numPr>
          <w:ilvl w:val="0"/>
          <w:numId w:val="37"/>
        </w:numPr>
        <w:rPr>
          <w:rFonts w:cs="Arial"/>
          <w:i/>
          <w:szCs w:val="20"/>
          <w:highlight w:val="green"/>
          <w:lang w:val="en-US"/>
        </w:rPr>
      </w:pPr>
      <w:r w:rsidRPr="0004795A">
        <w:rPr>
          <w:rFonts w:cs="Arial"/>
          <w:i/>
          <w:szCs w:val="20"/>
          <w:highlight w:val="green"/>
          <w:lang w:val="en-US"/>
        </w:rPr>
        <w:t>laboratory variables</w:t>
      </w:r>
    </w:p>
    <w:p w14:paraId="3DFBEA8F" w14:textId="77777777" w:rsidR="00667789" w:rsidRPr="0004795A" w:rsidRDefault="00667789" w:rsidP="00667789">
      <w:pPr>
        <w:pStyle w:val="ListParagraph"/>
        <w:numPr>
          <w:ilvl w:val="0"/>
          <w:numId w:val="37"/>
        </w:numPr>
        <w:rPr>
          <w:rFonts w:cs="Arial"/>
          <w:i/>
          <w:szCs w:val="20"/>
          <w:highlight w:val="green"/>
          <w:lang w:val="en-US"/>
        </w:rPr>
      </w:pPr>
      <w:r w:rsidRPr="0004795A">
        <w:rPr>
          <w:rFonts w:cs="Arial"/>
          <w:i/>
          <w:szCs w:val="20"/>
          <w:highlight w:val="green"/>
          <w:lang w:val="en-US"/>
        </w:rPr>
        <w:t>drugs</w:t>
      </w:r>
    </w:p>
    <w:p w14:paraId="04623C74" w14:textId="77777777" w:rsidR="00667789" w:rsidRPr="0004795A" w:rsidRDefault="00667789" w:rsidP="00667789">
      <w:pPr>
        <w:pStyle w:val="ListParagraph"/>
        <w:numPr>
          <w:ilvl w:val="0"/>
          <w:numId w:val="37"/>
        </w:numPr>
        <w:rPr>
          <w:rFonts w:cs="Arial"/>
          <w:i/>
          <w:szCs w:val="20"/>
          <w:highlight w:val="green"/>
          <w:lang w:val="en-US"/>
        </w:rPr>
      </w:pPr>
      <w:r w:rsidRPr="0004795A">
        <w:rPr>
          <w:rFonts w:cs="Arial"/>
          <w:i/>
          <w:szCs w:val="20"/>
          <w:highlight w:val="green"/>
          <w:lang w:val="en-US"/>
        </w:rPr>
        <w:t>electrocardiograms</w:t>
      </w:r>
    </w:p>
    <w:p w14:paraId="47B5F313" w14:textId="77777777" w:rsidR="00667789" w:rsidRPr="0004795A" w:rsidRDefault="00667789" w:rsidP="00667789">
      <w:pPr>
        <w:pStyle w:val="ListParagraph"/>
        <w:numPr>
          <w:ilvl w:val="0"/>
          <w:numId w:val="37"/>
        </w:numPr>
        <w:rPr>
          <w:rFonts w:cs="Arial"/>
          <w:i/>
          <w:szCs w:val="20"/>
          <w:highlight w:val="green"/>
          <w:lang w:val="en-US"/>
        </w:rPr>
      </w:pPr>
      <w:r w:rsidRPr="0004795A">
        <w:rPr>
          <w:rFonts w:cs="Arial"/>
          <w:i/>
          <w:szCs w:val="20"/>
          <w:highlight w:val="green"/>
          <w:lang w:val="en-US"/>
        </w:rPr>
        <w:t xml:space="preserve">imaging data (TTEs, MRIs) </w:t>
      </w:r>
    </w:p>
    <w:p w14:paraId="2A3AFDF0" w14:textId="77777777" w:rsidR="00667789" w:rsidRPr="0004795A" w:rsidRDefault="00667789" w:rsidP="00667789">
      <w:pPr>
        <w:pStyle w:val="ListParagraph"/>
        <w:numPr>
          <w:ilvl w:val="0"/>
          <w:numId w:val="37"/>
        </w:numPr>
        <w:rPr>
          <w:rFonts w:cs="Arial"/>
          <w:i/>
          <w:szCs w:val="20"/>
          <w:highlight w:val="green"/>
          <w:lang w:val="en-US"/>
        </w:rPr>
      </w:pPr>
      <w:r w:rsidRPr="0004795A">
        <w:rPr>
          <w:rFonts w:cs="Arial"/>
          <w:i/>
          <w:szCs w:val="20"/>
          <w:highlight w:val="green"/>
          <w:lang w:val="en-US"/>
        </w:rPr>
        <w:t xml:space="preserve">outcomes </w:t>
      </w:r>
    </w:p>
    <w:p w14:paraId="342CB874" w14:textId="77777777" w:rsidR="00667789" w:rsidRPr="0004795A" w:rsidRDefault="00667789" w:rsidP="00667789">
      <w:pPr>
        <w:rPr>
          <w:rFonts w:cs="Arial"/>
          <w:i/>
          <w:szCs w:val="20"/>
          <w:highlight w:val="green"/>
          <w:lang w:val="en-US"/>
        </w:rPr>
      </w:pPr>
    </w:p>
    <w:p w14:paraId="32AD12EF" w14:textId="77777777" w:rsidR="00667789" w:rsidRPr="0004795A" w:rsidRDefault="00667789" w:rsidP="00667789">
      <w:pPr>
        <w:rPr>
          <w:rFonts w:cs="Arial"/>
          <w:i/>
          <w:szCs w:val="20"/>
          <w:highlight w:val="green"/>
          <w:lang w:val="en-US"/>
        </w:rPr>
      </w:pPr>
      <w:r w:rsidRPr="0004795A">
        <w:rPr>
          <w:rFonts w:cs="Arial"/>
          <w:i/>
          <w:szCs w:val="20"/>
          <w:highlight w:val="green"/>
          <w:lang w:val="en-US"/>
        </w:rPr>
        <w:t xml:space="preserve">Number of patients/site: </w:t>
      </w:r>
    </w:p>
    <w:p w14:paraId="34BC17AB" w14:textId="77777777" w:rsidR="00667789" w:rsidRPr="0004795A" w:rsidRDefault="00667789" w:rsidP="00667789">
      <w:pPr>
        <w:rPr>
          <w:rFonts w:ascii="Arial" w:hAnsi="Arial" w:cs="Arial"/>
          <w:i/>
          <w:szCs w:val="20"/>
          <w:lang w:val="en-US"/>
        </w:rPr>
      </w:pPr>
      <w:r w:rsidRPr="0004795A">
        <w:rPr>
          <w:rFonts w:cs="Arial"/>
          <w:i/>
          <w:szCs w:val="20"/>
          <w:highlight w:val="green"/>
          <w:lang w:val="en-US"/>
        </w:rPr>
        <w:t>Duration of project:</w:t>
      </w:r>
    </w:p>
    <w:p w14:paraId="2EE4C17B" w14:textId="77777777" w:rsidR="000515E3" w:rsidRDefault="000515E3">
      <w:pPr>
        <w:rPr>
          <w:rFonts w:ascii="Arial" w:hAnsi="Arial" w:cs="Arial"/>
          <w:b/>
          <w:szCs w:val="20"/>
          <w:lang w:val="en-US"/>
        </w:rPr>
      </w:pPr>
    </w:p>
    <w:p w14:paraId="18DF54AB" w14:textId="77777777" w:rsidR="000515E3" w:rsidRDefault="000515E3">
      <w:pPr>
        <w:rPr>
          <w:rFonts w:ascii="Arial" w:hAnsi="Arial" w:cs="Arial"/>
          <w:szCs w:val="20"/>
          <w:lang w:val="en-US"/>
        </w:rPr>
      </w:pPr>
    </w:p>
    <w:p w14:paraId="4ABFD473" w14:textId="77777777" w:rsidR="000515E3" w:rsidRDefault="00E90C37">
      <w:pPr>
        <w:pStyle w:val="AppendixTitle"/>
        <w:jc w:val="both"/>
        <w:rPr>
          <w:b w:val="0"/>
          <w:sz w:val="20"/>
        </w:rPr>
      </w:pPr>
      <w:r>
        <w:rPr>
          <w:bCs/>
          <w:sz w:val="20"/>
        </w:rPr>
        <w:br w:type="page"/>
      </w:r>
    </w:p>
    <w:p w14:paraId="3C461FB0" w14:textId="77777777" w:rsidR="000515E3" w:rsidRDefault="000515E3">
      <w:pPr>
        <w:spacing w:line="240" w:lineRule="auto"/>
        <w:rPr>
          <w:rFonts w:ascii="Arial" w:hAnsi="Arial" w:cs="Arial"/>
          <w:bCs/>
          <w:szCs w:val="20"/>
          <w:lang w:val="en-US"/>
        </w:rPr>
      </w:pPr>
    </w:p>
    <w:p w14:paraId="693A6998" w14:textId="77777777" w:rsidR="000515E3" w:rsidRDefault="00E90C37">
      <w:pPr>
        <w:jc w:val="center"/>
        <w:rPr>
          <w:rFonts w:ascii="Arial" w:hAnsi="Arial" w:cs="Arial"/>
          <w:b/>
          <w:szCs w:val="20"/>
          <w:lang w:val="en-US"/>
        </w:rPr>
      </w:pPr>
      <w:r>
        <w:rPr>
          <w:rFonts w:ascii="Arial" w:hAnsi="Arial" w:cs="Arial"/>
          <w:b/>
          <w:szCs w:val="20"/>
          <w:lang w:val="en-US"/>
        </w:rPr>
        <w:t>ANNEX II: RESEARCH PROJECT</w:t>
      </w:r>
    </w:p>
    <w:p w14:paraId="00F1D114" w14:textId="77777777" w:rsidR="000515E3" w:rsidRDefault="000515E3">
      <w:pPr>
        <w:spacing w:line="360" w:lineRule="auto"/>
        <w:jc w:val="both"/>
        <w:rPr>
          <w:rFonts w:ascii="Arial" w:hAnsi="Arial" w:cs="Arial"/>
          <w:szCs w:val="20"/>
          <w:lang w:val="en-US"/>
        </w:rPr>
      </w:pPr>
    </w:p>
    <w:p w14:paraId="57EE8C1C" w14:textId="77777777" w:rsidR="000515E3" w:rsidRDefault="00E90C37">
      <w:pPr>
        <w:spacing w:line="360" w:lineRule="auto"/>
        <w:jc w:val="both"/>
        <w:rPr>
          <w:rFonts w:ascii="Arial" w:hAnsi="Arial" w:cs="Arial"/>
          <w:szCs w:val="20"/>
          <w:lang w:val="en-US"/>
        </w:rPr>
      </w:pPr>
      <w:r>
        <w:rPr>
          <w:rFonts w:ascii="Arial" w:hAnsi="Arial" w:cs="Arial"/>
          <w:szCs w:val="20"/>
          <w:lang w:val="en-US"/>
        </w:rPr>
        <w:t>The RESEARCH shall be limited to use of the DATA in connection with the following activities:</w:t>
      </w:r>
    </w:p>
    <w:p w14:paraId="7581EF94" w14:textId="77777777" w:rsidR="000515E3" w:rsidRDefault="00E90C37">
      <w:pPr>
        <w:pStyle w:val="AppendixTitle"/>
        <w:jc w:val="both"/>
        <w:rPr>
          <w:sz w:val="20"/>
        </w:rPr>
      </w:pPr>
      <w:r>
        <w:rPr>
          <w:sz w:val="20"/>
          <w:highlight w:val="yellow"/>
        </w:rPr>
        <w:t>[•]</w:t>
      </w:r>
    </w:p>
    <w:p w14:paraId="14D0EB2B" w14:textId="77777777" w:rsidR="000515E3" w:rsidRDefault="000515E3">
      <w:pPr>
        <w:jc w:val="center"/>
        <w:rPr>
          <w:rFonts w:ascii="Arial" w:hAnsi="Arial" w:cs="Arial"/>
          <w:b/>
          <w:szCs w:val="20"/>
          <w:lang w:val="en-US"/>
        </w:rPr>
      </w:pPr>
    </w:p>
    <w:p w14:paraId="2DDA8167" w14:textId="77777777" w:rsidR="000515E3" w:rsidRDefault="000515E3">
      <w:pPr>
        <w:rPr>
          <w:rFonts w:ascii="Arial" w:hAnsi="Arial" w:cs="Arial"/>
          <w:szCs w:val="20"/>
          <w:lang w:val="en-US"/>
        </w:rPr>
      </w:pPr>
    </w:p>
    <w:p w14:paraId="32A30969" w14:textId="77777777" w:rsidR="000515E3" w:rsidRDefault="00667789">
      <w:pPr>
        <w:spacing w:line="240" w:lineRule="auto"/>
        <w:rPr>
          <w:rFonts w:ascii="Arial" w:hAnsi="Arial" w:cs="Arial"/>
          <w:b/>
          <w:szCs w:val="20"/>
          <w:lang w:val="en-US"/>
        </w:rPr>
      </w:pPr>
      <w:r w:rsidRPr="0004795A">
        <w:rPr>
          <w:rFonts w:ascii="Arial" w:hAnsi="Arial" w:cs="Arial"/>
          <w:i/>
          <w:szCs w:val="20"/>
          <w:highlight w:val="green"/>
          <w:lang w:val="en-US"/>
        </w:rPr>
        <w:t>Please add the research protocol and if applicable the ethics approval.</w:t>
      </w:r>
      <w:r w:rsidRPr="0004795A">
        <w:rPr>
          <w:rFonts w:ascii="Arial" w:hAnsi="Arial" w:cs="Arial"/>
          <w:i/>
          <w:szCs w:val="20"/>
          <w:lang w:val="en-US"/>
        </w:rPr>
        <w:t xml:space="preserve"> </w:t>
      </w:r>
      <w:r w:rsidR="00E90C37">
        <w:rPr>
          <w:rFonts w:ascii="Arial" w:hAnsi="Arial" w:cs="Arial"/>
          <w:szCs w:val="20"/>
          <w:lang w:val="en-US"/>
        </w:rPr>
        <w:br w:type="page"/>
      </w:r>
    </w:p>
    <w:p w14:paraId="33ACD571" w14:textId="77777777" w:rsidR="000515E3" w:rsidRDefault="00E90C37">
      <w:pPr>
        <w:jc w:val="center"/>
        <w:rPr>
          <w:rFonts w:ascii="Arial" w:hAnsi="Arial" w:cs="Arial"/>
          <w:b/>
          <w:szCs w:val="20"/>
          <w:lang w:val="en-US"/>
        </w:rPr>
      </w:pPr>
      <w:r>
        <w:rPr>
          <w:rFonts w:ascii="Arial" w:hAnsi="Arial" w:cs="Arial"/>
          <w:b/>
          <w:szCs w:val="20"/>
          <w:lang w:val="en-US"/>
        </w:rPr>
        <w:lastRenderedPageBreak/>
        <w:t xml:space="preserve">ANNEX III: </w:t>
      </w:r>
      <w:r>
        <w:rPr>
          <w:rFonts w:ascii="Arial" w:hAnsi="Arial" w:cs="Arial"/>
          <w:b/>
          <w:szCs w:val="20"/>
          <w:lang w:val="en-GB"/>
        </w:rPr>
        <w:t xml:space="preserve">BIOMEDIT INFRASTRUCTURE </w:t>
      </w:r>
      <w:r>
        <w:rPr>
          <w:rFonts w:ascii="Arial" w:hAnsi="Arial" w:cs="Arial"/>
          <w:b/>
          <w:szCs w:val="20"/>
          <w:lang w:val="en-US"/>
        </w:rPr>
        <w:t xml:space="preserve">DATA </w:t>
      </w:r>
      <w:r>
        <w:rPr>
          <w:rFonts w:ascii="Arial" w:hAnsi="Arial" w:cs="Arial"/>
          <w:b/>
          <w:szCs w:val="20"/>
          <w:lang w:val="en-GB"/>
        </w:rPr>
        <w:t xml:space="preserve">TRANSFER AND PROCESSING AGREEMENT </w:t>
      </w:r>
    </w:p>
    <w:p w14:paraId="088510CB" w14:textId="77777777" w:rsidR="000515E3" w:rsidRDefault="00E90C37">
      <w:pPr>
        <w:spacing w:line="276" w:lineRule="auto"/>
        <w:jc w:val="center"/>
        <w:rPr>
          <w:rFonts w:ascii="Arial" w:hAnsi="Arial" w:cs="Arial"/>
          <w:szCs w:val="20"/>
          <w:lang w:val="en-US"/>
        </w:rPr>
      </w:pPr>
      <w:r>
        <w:rPr>
          <w:rFonts w:ascii="Arial" w:hAnsi="Arial" w:cs="Arial"/>
          <w:szCs w:val="20"/>
          <w:highlight w:val="green"/>
          <w:lang w:val="en-US"/>
        </w:rPr>
        <w:t>[Multiple Nodes]</w:t>
      </w:r>
    </w:p>
    <w:p w14:paraId="73E1ECD2" w14:textId="77777777" w:rsidR="000515E3" w:rsidRDefault="00D915AF">
      <w:pPr>
        <w:spacing w:line="276" w:lineRule="auto"/>
        <w:jc w:val="center"/>
        <w:rPr>
          <w:rFonts w:ascii="Arial" w:hAnsi="Arial" w:cs="Arial"/>
          <w:szCs w:val="20"/>
          <w:lang w:val="en-US"/>
        </w:rPr>
      </w:pPr>
      <w:r>
        <w:rPr>
          <w:rFonts w:ascii="Arial" w:hAnsi="Arial" w:cs="Arial"/>
          <w:szCs w:val="20"/>
          <w:lang w:val="en-US"/>
        </w:rPr>
        <w:t xml:space="preserve"> </w:t>
      </w:r>
      <w:r w:rsidR="00E90C37">
        <w:rPr>
          <w:rFonts w:ascii="Arial" w:hAnsi="Arial" w:cs="Arial"/>
          <w:szCs w:val="20"/>
          <w:lang w:val="en-US"/>
        </w:rPr>
        <w:t>(the "</w:t>
      </w:r>
      <w:r w:rsidR="00E90C37">
        <w:rPr>
          <w:rFonts w:ascii="Arial" w:hAnsi="Arial" w:cs="Arial"/>
          <w:b/>
          <w:bCs/>
          <w:szCs w:val="20"/>
          <w:lang w:val="en-US"/>
        </w:rPr>
        <w:t>DTPA</w:t>
      </w:r>
      <w:r w:rsidR="00E90C37">
        <w:rPr>
          <w:rFonts w:ascii="Arial" w:hAnsi="Arial" w:cs="Arial"/>
          <w:szCs w:val="20"/>
          <w:lang w:val="en-US"/>
        </w:rPr>
        <w:t>")</w:t>
      </w:r>
    </w:p>
    <w:p w14:paraId="3D473385" w14:textId="77777777" w:rsidR="000515E3" w:rsidRDefault="00E90C37">
      <w:pPr>
        <w:spacing w:line="276" w:lineRule="auto"/>
        <w:rPr>
          <w:rFonts w:ascii="Arial" w:hAnsi="Arial" w:cs="Arial"/>
          <w:szCs w:val="20"/>
          <w:lang w:val="en-GB"/>
        </w:rPr>
      </w:pPr>
      <w:r>
        <w:rPr>
          <w:rFonts w:ascii="Arial" w:hAnsi="Arial" w:cs="Arial"/>
          <w:szCs w:val="20"/>
          <w:lang w:val="en-GB"/>
        </w:rPr>
        <w:t>between</w:t>
      </w:r>
    </w:p>
    <w:p w14:paraId="6F903946" w14:textId="77777777" w:rsidR="000515E3" w:rsidRDefault="000515E3">
      <w:pPr>
        <w:spacing w:line="276" w:lineRule="auto"/>
        <w:rPr>
          <w:rFonts w:ascii="Arial" w:hAnsi="Arial" w:cs="Arial"/>
          <w:szCs w:val="20"/>
          <w:lang w:val="en-US"/>
        </w:rPr>
      </w:pPr>
    </w:p>
    <w:p w14:paraId="0AF228F8" w14:textId="18976D97" w:rsidR="000515E3" w:rsidRDefault="00E90C37">
      <w:pPr>
        <w:spacing w:line="276" w:lineRule="auto"/>
        <w:rPr>
          <w:rFonts w:ascii="Arial" w:eastAsia="Times New Roman" w:hAnsi="Arial" w:cs="Arial"/>
          <w:szCs w:val="20"/>
          <w:highlight w:val="lightGray"/>
          <w:lang w:val="en-US" w:eastAsia="fr-FR"/>
        </w:rPr>
      </w:pPr>
      <w:r>
        <w:rPr>
          <w:rFonts w:ascii="Arial" w:eastAsia="Times New Roman" w:hAnsi="Arial" w:cs="Arial"/>
          <w:szCs w:val="20"/>
          <w:highlight w:val="lightGray"/>
          <w:lang w:val="en-US" w:eastAsia="fr-FR"/>
        </w:rPr>
        <w:t>[name], [address]</w:t>
      </w:r>
    </w:p>
    <w:p w14:paraId="071A735C" w14:textId="77777777" w:rsidR="000515E3" w:rsidRDefault="000515E3">
      <w:pPr>
        <w:spacing w:line="276" w:lineRule="auto"/>
        <w:rPr>
          <w:rFonts w:ascii="Arial" w:eastAsia="Times New Roman" w:hAnsi="Arial" w:cs="Arial"/>
          <w:szCs w:val="20"/>
          <w:lang w:val="en-US" w:eastAsia="fr-FR"/>
        </w:rPr>
      </w:pPr>
    </w:p>
    <w:p w14:paraId="1CC84BEB" w14:textId="36014F45" w:rsidR="000515E3" w:rsidRDefault="00E90C37">
      <w:pPr>
        <w:spacing w:line="276" w:lineRule="auto"/>
        <w:rPr>
          <w:rFonts w:ascii="Arial" w:eastAsia="Times New Roman" w:hAnsi="Arial" w:cs="Arial"/>
          <w:szCs w:val="20"/>
          <w:lang w:val="en-US" w:eastAsia="fr-FR"/>
        </w:rPr>
      </w:pPr>
      <w:r>
        <w:rPr>
          <w:rFonts w:ascii="Arial" w:eastAsia="Times New Roman" w:hAnsi="Arial" w:cs="Arial"/>
          <w:szCs w:val="20"/>
          <w:highlight w:val="lightGray"/>
          <w:lang w:val="en-US" w:eastAsia="fr-FR"/>
        </w:rPr>
        <w:t>[name], [address]</w:t>
      </w:r>
    </w:p>
    <w:p w14:paraId="4B153263" w14:textId="77777777" w:rsidR="000515E3" w:rsidRDefault="000515E3">
      <w:pPr>
        <w:spacing w:line="276" w:lineRule="auto"/>
        <w:rPr>
          <w:rFonts w:ascii="Arial" w:eastAsia="Times New Roman" w:hAnsi="Arial" w:cs="Arial"/>
          <w:szCs w:val="20"/>
          <w:lang w:val="en-US" w:eastAsia="fr-FR"/>
        </w:rPr>
      </w:pPr>
    </w:p>
    <w:p w14:paraId="073AECC4" w14:textId="77777777" w:rsidR="000515E3" w:rsidRDefault="00E90C37">
      <w:pPr>
        <w:spacing w:line="276" w:lineRule="auto"/>
        <w:jc w:val="center"/>
        <w:rPr>
          <w:rFonts w:ascii="Arial" w:hAnsi="Arial" w:cs="Arial"/>
          <w:szCs w:val="20"/>
          <w:lang w:val="en-US"/>
        </w:rPr>
      </w:pPr>
      <w:r>
        <w:rPr>
          <w:rFonts w:ascii="Arial" w:hAnsi="Arial" w:cs="Arial"/>
          <w:b/>
          <w:szCs w:val="20"/>
          <w:lang w:val="en-US"/>
        </w:rPr>
        <w:t>________________________________________________</w:t>
      </w:r>
    </w:p>
    <w:p w14:paraId="7A99C4C9" w14:textId="77777777" w:rsidR="000515E3" w:rsidRDefault="000515E3">
      <w:pPr>
        <w:spacing w:line="276" w:lineRule="auto"/>
        <w:rPr>
          <w:rFonts w:ascii="Arial" w:eastAsia="Times New Roman" w:hAnsi="Arial" w:cs="Arial"/>
          <w:szCs w:val="20"/>
          <w:lang w:val="en-US" w:eastAsia="fr-FR"/>
        </w:rPr>
      </w:pPr>
    </w:p>
    <w:p w14:paraId="781F4BF3" w14:textId="77777777" w:rsidR="000515E3" w:rsidRDefault="00E90C37">
      <w:pPr>
        <w:spacing w:line="276" w:lineRule="auto"/>
        <w:jc w:val="center"/>
        <w:rPr>
          <w:rFonts w:ascii="Arial" w:hAnsi="Arial" w:cs="Arial"/>
          <w:szCs w:val="20"/>
          <w:lang w:val="en-US"/>
        </w:rPr>
      </w:pPr>
      <w:r>
        <w:rPr>
          <w:rFonts w:ascii="Arial" w:hAnsi="Arial" w:cs="Arial"/>
          <w:szCs w:val="20"/>
          <w:lang w:val="en-US"/>
        </w:rPr>
        <w:t>(the “</w:t>
      </w:r>
      <w:r>
        <w:rPr>
          <w:rFonts w:ascii="Arial" w:hAnsi="Arial" w:cs="Arial"/>
          <w:b/>
          <w:szCs w:val="20"/>
          <w:lang w:val="en-US"/>
        </w:rPr>
        <w:t>PROVIDER</w:t>
      </w:r>
      <w:r>
        <w:rPr>
          <w:rFonts w:ascii="Arial" w:hAnsi="Arial" w:cs="Arial"/>
          <w:szCs w:val="20"/>
          <w:lang w:val="en-US"/>
        </w:rPr>
        <w:t>” and</w:t>
      </w:r>
      <w:r>
        <w:rPr>
          <w:rFonts w:ascii="Arial" w:hAnsi="Arial" w:cs="Arial"/>
          <w:szCs w:val="20"/>
          <w:lang w:val="en-US" w:eastAsia="fr-FR"/>
        </w:rPr>
        <w:t xml:space="preserve"> “</w:t>
      </w:r>
      <w:r>
        <w:rPr>
          <w:rFonts w:ascii="Arial" w:hAnsi="Arial" w:cs="Arial"/>
          <w:b/>
          <w:szCs w:val="20"/>
          <w:lang w:val="en-US" w:eastAsia="fr-FR"/>
        </w:rPr>
        <w:t>RECIPIENT</w:t>
      </w:r>
      <w:r>
        <w:rPr>
          <w:rFonts w:ascii="Arial" w:hAnsi="Arial" w:cs="Arial"/>
          <w:szCs w:val="20"/>
          <w:lang w:val="en-US" w:eastAsia="fr-FR"/>
        </w:rPr>
        <w:t xml:space="preserve">”, </w:t>
      </w:r>
      <w:r>
        <w:rPr>
          <w:rFonts w:ascii="Arial" w:hAnsi="Arial" w:cs="Arial"/>
          <w:szCs w:val="20"/>
          <w:lang w:val="en-US"/>
        </w:rPr>
        <w:t>together the</w:t>
      </w:r>
      <w:r>
        <w:rPr>
          <w:rFonts w:ascii="Arial" w:hAnsi="Arial" w:cs="Arial"/>
          <w:b/>
          <w:szCs w:val="20"/>
          <w:lang w:val="en-US"/>
        </w:rPr>
        <w:t xml:space="preserve"> </w:t>
      </w:r>
      <w:r>
        <w:rPr>
          <w:rFonts w:ascii="Arial" w:hAnsi="Arial" w:cs="Arial"/>
          <w:szCs w:val="20"/>
          <w:lang w:val="en-US"/>
        </w:rPr>
        <w:t>“</w:t>
      </w:r>
      <w:r>
        <w:rPr>
          <w:rFonts w:ascii="Arial" w:hAnsi="Arial" w:cs="Arial"/>
          <w:b/>
          <w:szCs w:val="20"/>
          <w:lang w:val="en-US"/>
        </w:rPr>
        <w:t>PRINCIPALS</w:t>
      </w:r>
      <w:r>
        <w:rPr>
          <w:rFonts w:ascii="Arial" w:hAnsi="Arial" w:cs="Arial"/>
          <w:szCs w:val="20"/>
          <w:lang w:val="en-US"/>
        </w:rPr>
        <w:t>”)</w:t>
      </w:r>
    </w:p>
    <w:p w14:paraId="63B1B012" w14:textId="77777777" w:rsidR="000515E3" w:rsidRDefault="000515E3">
      <w:pPr>
        <w:spacing w:line="276" w:lineRule="auto"/>
        <w:rPr>
          <w:rFonts w:ascii="Arial" w:hAnsi="Arial" w:cs="Arial"/>
          <w:szCs w:val="20"/>
          <w:lang w:val="en-US"/>
        </w:rPr>
      </w:pPr>
    </w:p>
    <w:p w14:paraId="32BC9A0D" w14:textId="77777777" w:rsidR="000515E3" w:rsidRDefault="000515E3">
      <w:pPr>
        <w:spacing w:line="276" w:lineRule="auto"/>
        <w:rPr>
          <w:rFonts w:ascii="Arial" w:hAnsi="Arial" w:cs="Arial"/>
          <w:szCs w:val="20"/>
          <w:lang w:val="en-US"/>
        </w:rPr>
      </w:pPr>
    </w:p>
    <w:p w14:paraId="086EB3B3" w14:textId="77777777" w:rsidR="000515E3" w:rsidRDefault="00E90C37">
      <w:pPr>
        <w:spacing w:line="276" w:lineRule="auto"/>
        <w:rPr>
          <w:rFonts w:ascii="Arial" w:hAnsi="Arial" w:cs="Arial"/>
          <w:szCs w:val="20"/>
          <w:highlight w:val="yellow"/>
          <w:lang w:val="en-US"/>
        </w:rPr>
      </w:pPr>
      <w:r>
        <w:rPr>
          <w:rFonts w:ascii="Arial" w:hAnsi="Arial" w:cs="Arial"/>
          <w:szCs w:val="20"/>
          <w:highlight w:val="yellow"/>
          <w:lang w:val="en-US"/>
        </w:rPr>
        <w:t>and</w:t>
      </w:r>
    </w:p>
    <w:p w14:paraId="19F09EBD" w14:textId="77777777" w:rsidR="000515E3" w:rsidRDefault="000515E3">
      <w:pPr>
        <w:spacing w:line="276" w:lineRule="auto"/>
        <w:rPr>
          <w:rFonts w:ascii="Arial" w:hAnsi="Arial" w:cs="Arial"/>
          <w:szCs w:val="20"/>
          <w:highlight w:val="yellow"/>
          <w:lang w:val="en-US"/>
        </w:rPr>
      </w:pPr>
    </w:p>
    <w:p w14:paraId="3F0681CA" w14:textId="77777777" w:rsidR="000515E3" w:rsidRDefault="00E90C37">
      <w:pPr>
        <w:spacing w:line="276" w:lineRule="auto"/>
        <w:rPr>
          <w:rFonts w:ascii="Arial" w:hAnsi="Arial" w:cs="Arial"/>
          <w:szCs w:val="20"/>
          <w:highlight w:val="yellow"/>
          <w:lang w:val="en-US"/>
        </w:rPr>
      </w:pPr>
      <w:r>
        <w:rPr>
          <w:rFonts w:ascii="Arial" w:hAnsi="Arial" w:cs="Arial"/>
          <w:b/>
          <w:szCs w:val="20"/>
          <w:highlight w:val="yellow"/>
          <w:lang w:val="en-US"/>
        </w:rPr>
        <w:t xml:space="preserve">SIB Swiss Institute of Bioinformatics </w:t>
      </w:r>
      <w:r w:rsidR="007E34ED">
        <w:rPr>
          <w:rFonts w:ascii="Arial" w:hAnsi="Arial" w:cs="Arial"/>
          <w:bCs/>
          <w:szCs w:val="20"/>
          <w:highlight w:val="yellow"/>
          <w:lang w:val="en-US"/>
        </w:rPr>
        <w:t>(CORE</w:t>
      </w:r>
      <w:r>
        <w:rPr>
          <w:rFonts w:ascii="Arial" w:hAnsi="Arial" w:cs="Arial"/>
          <w:bCs/>
          <w:szCs w:val="20"/>
          <w:highlight w:val="yellow"/>
          <w:lang w:val="en-US"/>
        </w:rPr>
        <w:t>-IT,</w:t>
      </w:r>
      <w:r>
        <w:rPr>
          <w:rFonts w:ascii="Arial" w:hAnsi="Arial" w:cs="Arial"/>
          <w:b/>
          <w:szCs w:val="20"/>
          <w:highlight w:val="yellow"/>
          <w:lang w:val="en-US"/>
        </w:rPr>
        <w:t xml:space="preserve"> </w:t>
      </w:r>
      <w:r>
        <w:rPr>
          <w:rFonts w:ascii="Arial" w:hAnsi="Arial" w:cs="Arial"/>
          <w:szCs w:val="20"/>
          <w:highlight w:val="yellow"/>
          <w:lang w:val="en-US"/>
        </w:rPr>
        <w:t>Romand BioMedIT Node) with a business address at Quartier Sorge - Bâtiment Amphipôle, 1015 Lausanne, Switzerland</w:t>
      </w:r>
    </w:p>
    <w:p w14:paraId="77AE0702" w14:textId="77777777" w:rsidR="000515E3" w:rsidRDefault="00E90C37">
      <w:pPr>
        <w:spacing w:line="276" w:lineRule="auto"/>
        <w:rPr>
          <w:rFonts w:ascii="Arial" w:hAnsi="Arial" w:cs="Arial"/>
          <w:szCs w:val="20"/>
          <w:highlight w:val="yellow"/>
          <w:lang w:val="en-US"/>
        </w:rPr>
      </w:pPr>
      <w:r>
        <w:rPr>
          <w:rFonts w:ascii="Arial" w:hAnsi="Arial" w:cs="Arial"/>
          <w:szCs w:val="20"/>
          <w:highlight w:val="yellow"/>
          <w:lang w:val="en-US"/>
        </w:rPr>
        <w:t xml:space="preserve"> </w:t>
      </w:r>
    </w:p>
    <w:p w14:paraId="6A4FD5C1" w14:textId="77777777" w:rsidR="000515E3" w:rsidRDefault="00E90C37">
      <w:pPr>
        <w:spacing w:line="276" w:lineRule="auto"/>
        <w:rPr>
          <w:rFonts w:ascii="Arial" w:hAnsi="Arial" w:cs="Arial"/>
          <w:strike/>
          <w:szCs w:val="20"/>
          <w:highlight w:val="yellow"/>
          <w:lang w:val="en-US"/>
        </w:rPr>
      </w:pPr>
      <w:r>
        <w:rPr>
          <w:rFonts w:ascii="Arial" w:hAnsi="Arial" w:cs="Arial"/>
          <w:szCs w:val="20"/>
          <w:highlight w:val="yellow"/>
          <w:lang w:val="en-US"/>
        </w:rPr>
        <w:t xml:space="preserve">and </w:t>
      </w:r>
    </w:p>
    <w:p w14:paraId="13C83B09" w14:textId="77777777" w:rsidR="000515E3" w:rsidRDefault="000515E3">
      <w:pPr>
        <w:spacing w:line="276" w:lineRule="auto"/>
        <w:rPr>
          <w:rFonts w:ascii="Arial" w:hAnsi="Arial" w:cs="Arial"/>
          <w:strike/>
          <w:szCs w:val="20"/>
          <w:highlight w:val="yellow"/>
          <w:lang w:val="en-US"/>
        </w:rPr>
      </w:pPr>
    </w:p>
    <w:p w14:paraId="038D8DA8" w14:textId="77777777" w:rsidR="000515E3" w:rsidRDefault="00E90C37">
      <w:pPr>
        <w:spacing w:line="276" w:lineRule="auto"/>
        <w:rPr>
          <w:rFonts w:ascii="Arial" w:hAnsi="Arial" w:cs="Arial"/>
          <w:szCs w:val="20"/>
          <w:highlight w:val="yellow"/>
          <w:lang w:val="en-US"/>
        </w:rPr>
      </w:pPr>
      <w:r>
        <w:rPr>
          <w:rFonts w:ascii="Arial" w:hAnsi="Arial" w:cs="Arial"/>
          <w:b/>
          <w:szCs w:val="20"/>
          <w:highlight w:val="yellow"/>
          <w:lang w:val="en-US"/>
        </w:rPr>
        <w:t>University of Basel</w:t>
      </w:r>
      <w:r>
        <w:rPr>
          <w:rFonts w:ascii="Arial" w:hAnsi="Arial" w:cs="Arial"/>
          <w:b/>
          <w:bCs/>
          <w:szCs w:val="20"/>
          <w:highlight w:val="yellow"/>
          <w:lang w:val="en-US"/>
        </w:rPr>
        <w:t xml:space="preserve"> </w:t>
      </w:r>
      <w:r w:rsidR="007E34ED">
        <w:rPr>
          <w:rFonts w:ascii="Arial" w:hAnsi="Arial" w:cs="Arial"/>
          <w:szCs w:val="20"/>
          <w:highlight w:val="yellow"/>
          <w:lang w:val="en-US"/>
        </w:rPr>
        <w:t>(SciCORE</w:t>
      </w:r>
      <w:r>
        <w:rPr>
          <w:rFonts w:ascii="Arial" w:hAnsi="Arial" w:cs="Arial"/>
          <w:szCs w:val="20"/>
          <w:highlight w:val="yellow"/>
          <w:lang w:val="en-US"/>
        </w:rPr>
        <w:t>, Basel BioMedIT Node) Petersplatz 1, Postfach, 4001 Basel, Switzerland.</w:t>
      </w:r>
    </w:p>
    <w:p w14:paraId="68802126" w14:textId="77777777" w:rsidR="000515E3" w:rsidRDefault="000515E3">
      <w:pPr>
        <w:spacing w:line="276" w:lineRule="auto"/>
        <w:rPr>
          <w:rFonts w:ascii="Arial" w:hAnsi="Arial" w:cs="Arial"/>
          <w:b/>
          <w:szCs w:val="20"/>
          <w:highlight w:val="yellow"/>
          <w:lang w:val="en-US"/>
        </w:rPr>
      </w:pPr>
    </w:p>
    <w:p w14:paraId="168494B6" w14:textId="77777777" w:rsidR="000515E3" w:rsidRDefault="00E90C37">
      <w:pPr>
        <w:spacing w:line="276" w:lineRule="auto"/>
        <w:rPr>
          <w:rFonts w:ascii="Arial" w:hAnsi="Arial" w:cs="Arial"/>
          <w:strike/>
          <w:szCs w:val="20"/>
          <w:highlight w:val="yellow"/>
          <w:lang w:val="en-US"/>
        </w:rPr>
      </w:pPr>
      <w:r>
        <w:rPr>
          <w:rFonts w:ascii="Arial" w:hAnsi="Arial" w:cs="Arial"/>
          <w:szCs w:val="20"/>
          <w:highlight w:val="yellow"/>
          <w:lang w:val="en-US"/>
        </w:rPr>
        <w:t xml:space="preserve">and </w:t>
      </w:r>
    </w:p>
    <w:p w14:paraId="7749BECA" w14:textId="77777777" w:rsidR="000515E3" w:rsidRDefault="000515E3">
      <w:pPr>
        <w:spacing w:line="276" w:lineRule="auto"/>
        <w:rPr>
          <w:rFonts w:ascii="Arial" w:hAnsi="Arial" w:cs="Arial"/>
          <w:b/>
          <w:szCs w:val="20"/>
          <w:highlight w:val="yellow"/>
          <w:lang w:val="en-US"/>
        </w:rPr>
      </w:pPr>
    </w:p>
    <w:p w14:paraId="63293FD2" w14:textId="77777777" w:rsidR="000515E3" w:rsidRDefault="00E90C37">
      <w:pPr>
        <w:spacing w:line="276" w:lineRule="auto"/>
        <w:rPr>
          <w:rFonts w:ascii="Arial" w:hAnsi="Arial" w:cs="Arial"/>
          <w:bCs/>
          <w:szCs w:val="20"/>
          <w:highlight w:val="yellow"/>
        </w:rPr>
      </w:pPr>
      <w:r>
        <w:rPr>
          <w:rFonts w:ascii="Arial" w:hAnsi="Arial" w:cs="Arial"/>
          <w:b/>
          <w:szCs w:val="20"/>
          <w:highlight w:val="yellow"/>
          <w:lang w:val="uz-Cyrl-UZ"/>
        </w:rPr>
        <w:t xml:space="preserve">ETH </w:t>
      </w:r>
      <w:r>
        <w:rPr>
          <w:rFonts w:ascii="Arial" w:hAnsi="Arial" w:cs="Arial"/>
          <w:b/>
          <w:szCs w:val="20"/>
          <w:highlight w:val="yellow"/>
        </w:rPr>
        <w:t xml:space="preserve">Zurich </w:t>
      </w:r>
      <w:r>
        <w:rPr>
          <w:rFonts w:ascii="Arial" w:hAnsi="Arial" w:cs="Arial"/>
          <w:bCs/>
          <w:szCs w:val="20"/>
          <w:highlight w:val="yellow"/>
        </w:rPr>
        <w:t>(Scientific IT Services - SIS, Zurich Node), Hauptgebäude, Rämistrasse 101, 8092 Zürich, Switzerland</w:t>
      </w:r>
    </w:p>
    <w:p w14:paraId="40823F9E" w14:textId="77777777" w:rsidR="000515E3" w:rsidRDefault="000515E3">
      <w:pPr>
        <w:spacing w:line="276" w:lineRule="auto"/>
        <w:rPr>
          <w:rFonts w:ascii="Arial" w:hAnsi="Arial" w:cs="Arial"/>
          <w:b/>
          <w:szCs w:val="20"/>
        </w:rPr>
      </w:pPr>
    </w:p>
    <w:p w14:paraId="5FCF728E" w14:textId="77777777" w:rsidR="00D915AF" w:rsidRPr="00D915AF" w:rsidRDefault="00D915AF" w:rsidP="00D915AF">
      <w:pPr>
        <w:spacing w:line="276" w:lineRule="auto"/>
        <w:rPr>
          <w:rFonts w:ascii="Arial" w:hAnsi="Arial" w:cs="Arial"/>
          <w:i/>
          <w:szCs w:val="20"/>
          <w:lang w:val="en-US"/>
        </w:rPr>
      </w:pPr>
      <w:r w:rsidRPr="00D915AF">
        <w:rPr>
          <w:rFonts w:ascii="Arial" w:hAnsi="Arial" w:cs="Arial"/>
          <w:i/>
          <w:highlight w:val="green"/>
          <w:lang w:val="en-US"/>
        </w:rPr>
        <w:t xml:space="preserve">If the parties </w:t>
      </w:r>
      <w:r>
        <w:rPr>
          <w:rFonts w:ascii="Arial" w:hAnsi="Arial" w:cs="Arial"/>
          <w:i/>
          <w:highlight w:val="green"/>
          <w:lang w:val="en-US"/>
        </w:rPr>
        <w:t xml:space="preserve">to the DTUA </w:t>
      </w:r>
      <w:r w:rsidRPr="00D915AF">
        <w:rPr>
          <w:rFonts w:ascii="Arial" w:hAnsi="Arial" w:cs="Arial"/>
          <w:i/>
          <w:highlight w:val="green"/>
          <w:lang w:val="en-US"/>
        </w:rPr>
        <w:t>decide to subcontract the secure transfer and hosting of the data to a third party, in this case to the BioMedIT nodes, the relationship between Controllers</w:t>
      </w:r>
      <w:r>
        <w:rPr>
          <w:rFonts w:ascii="Arial" w:hAnsi="Arial" w:cs="Arial"/>
          <w:i/>
          <w:highlight w:val="green"/>
          <w:lang w:val="en-US"/>
        </w:rPr>
        <w:t xml:space="preserve"> (p</w:t>
      </w:r>
      <w:r w:rsidRPr="00D915AF">
        <w:rPr>
          <w:rFonts w:ascii="Arial" w:hAnsi="Arial" w:cs="Arial"/>
          <w:i/>
          <w:highlight w:val="green"/>
          <w:lang w:val="en-US"/>
        </w:rPr>
        <w:t>arties to the DTUA) and Processor (BioMedIT) is regulated in a DTPA.</w:t>
      </w:r>
      <w:r w:rsidRPr="00D915AF">
        <w:rPr>
          <w:rFonts w:ascii="Arial" w:hAnsi="Arial" w:cs="Arial"/>
          <w:i/>
          <w:lang w:val="en-US"/>
        </w:rPr>
        <w:br/>
      </w:r>
    </w:p>
    <w:p w14:paraId="346A897A" w14:textId="77777777" w:rsidR="00A849A5" w:rsidRDefault="00667789" w:rsidP="00667789">
      <w:pPr>
        <w:spacing w:after="120" w:line="276" w:lineRule="auto"/>
        <w:rPr>
          <w:rFonts w:ascii="Arial" w:hAnsi="Arial" w:cs="Arial"/>
          <w:i/>
          <w:highlight w:val="green"/>
          <w:lang w:val="en-US"/>
        </w:rPr>
      </w:pPr>
      <w:r w:rsidRPr="008527DB">
        <w:rPr>
          <w:rFonts w:ascii="Arial" w:hAnsi="Arial" w:cs="Arial"/>
          <w:i/>
          <w:highlight w:val="green"/>
          <w:u w:val="single"/>
          <w:lang w:val="en-US"/>
        </w:rPr>
        <w:t>Add all parties involved</w:t>
      </w:r>
      <w:r w:rsidRPr="008527DB">
        <w:rPr>
          <w:rFonts w:ascii="Arial" w:hAnsi="Arial" w:cs="Arial"/>
          <w:i/>
          <w:highlight w:val="green"/>
          <w:lang w:val="en-US"/>
        </w:rPr>
        <w:t xml:space="preserve">: </w:t>
      </w:r>
    </w:p>
    <w:p w14:paraId="7628E9A1" w14:textId="6BD42481" w:rsidR="00667789" w:rsidRPr="004916E1" w:rsidRDefault="00667789" w:rsidP="00A849A5">
      <w:pPr>
        <w:pStyle w:val="ListParagraph"/>
        <w:numPr>
          <w:ilvl w:val="0"/>
          <w:numId w:val="38"/>
        </w:numPr>
        <w:spacing w:after="120" w:line="276" w:lineRule="auto"/>
        <w:rPr>
          <w:rFonts w:ascii="Arial" w:hAnsi="Arial" w:cs="Arial"/>
          <w:i/>
          <w:highlight w:val="green"/>
          <w:lang w:val="en-US"/>
        </w:rPr>
      </w:pPr>
      <w:r w:rsidRPr="000C5134">
        <w:rPr>
          <w:rFonts w:ascii="Arial" w:hAnsi="Arial" w:cs="Arial"/>
          <w:i/>
          <w:highlight w:val="green"/>
          <w:lang w:val="en-US"/>
        </w:rPr>
        <w:t xml:space="preserve">The institutions that are </w:t>
      </w:r>
      <w:r w:rsidR="00A849A5" w:rsidRPr="000C5134">
        <w:rPr>
          <w:rFonts w:ascii="Arial" w:hAnsi="Arial" w:cs="Arial"/>
          <w:i/>
          <w:highlight w:val="green"/>
          <w:lang w:val="en-US"/>
        </w:rPr>
        <w:t>providing</w:t>
      </w:r>
      <w:r w:rsidRPr="000C5134">
        <w:rPr>
          <w:rFonts w:ascii="Arial" w:hAnsi="Arial" w:cs="Arial"/>
          <w:i/>
          <w:highlight w:val="green"/>
          <w:lang w:val="en-US"/>
        </w:rPr>
        <w:t xml:space="preserve"> data for the project (e.g. University Hospital Basel (USB), Spitalstrasse 21 / Petersgraben 4, CH - 4031 Basel</w:t>
      </w:r>
      <w:r w:rsidRPr="004916E1">
        <w:rPr>
          <w:rFonts w:ascii="Arial" w:hAnsi="Arial" w:cs="Arial"/>
          <w:i/>
          <w:highlight w:val="green"/>
          <w:lang w:val="en-US"/>
        </w:rPr>
        <w:t>)</w:t>
      </w:r>
      <w:r w:rsidR="00A849A5" w:rsidRPr="004916E1">
        <w:rPr>
          <w:rFonts w:ascii="Arial" w:hAnsi="Arial" w:cs="Arial"/>
          <w:i/>
          <w:highlight w:val="green"/>
          <w:lang w:val="en-US"/>
        </w:rPr>
        <w:t xml:space="preserve"> to the processor</w:t>
      </w:r>
      <w:r w:rsidR="000C5134" w:rsidRPr="004916E1">
        <w:rPr>
          <w:rFonts w:ascii="Arial" w:hAnsi="Arial" w:cs="Arial"/>
          <w:i/>
          <w:highlight w:val="green"/>
          <w:lang w:val="en-US"/>
        </w:rPr>
        <w:t xml:space="preserve"> </w:t>
      </w:r>
      <w:r w:rsidR="000C5134">
        <w:rPr>
          <w:rFonts w:ascii="Arial" w:hAnsi="Arial" w:cs="Arial"/>
          <w:i/>
          <w:highlight w:val="green"/>
          <w:lang w:val="en-US"/>
        </w:rPr>
        <w:t>as well as the data recipients</w:t>
      </w:r>
      <w:r w:rsidR="00A849A5" w:rsidRPr="004916E1">
        <w:rPr>
          <w:rFonts w:ascii="Arial" w:hAnsi="Arial" w:cs="Arial"/>
          <w:i/>
          <w:highlight w:val="green"/>
          <w:lang w:val="en-US"/>
        </w:rPr>
        <w:t>.</w:t>
      </w:r>
    </w:p>
    <w:p w14:paraId="1A97BD4D" w14:textId="77777777" w:rsidR="00A849A5" w:rsidRPr="004916E1" w:rsidRDefault="00A849A5" w:rsidP="00A849A5">
      <w:pPr>
        <w:pStyle w:val="ListParagraph"/>
        <w:numPr>
          <w:ilvl w:val="0"/>
          <w:numId w:val="38"/>
        </w:numPr>
        <w:spacing w:after="120" w:line="276" w:lineRule="auto"/>
        <w:rPr>
          <w:rFonts w:ascii="Arial" w:hAnsi="Arial" w:cs="Arial"/>
          <w:b/>
          <w:i/>
          <w:highlight w:val="green"/>
          <w:lang w:val="en-US"/>
        </w:rPr>
      </w:pPr>
      <w:r w:rsidRPr="004916E1">
        <w:rPr>
          <w:rFonts w:ascii="Arial" w:hAnsi="Arial" w:cs="Arial"/>
          <w:i/>
          <w:highlight w:val="green"/>
          <w:lang w:val="en-US"/>
        </w:rPr>
        <w:t>The institutions</w:t>
      </w:r>
      <w:r w:rsidR="00D915AF" w:rsidRPr="004916E1">
        <w:rPr>
          <w:rFonts w:ascii="Arial" w:hAnsi="Arial" w:cs="Arial"/>
          <w:i/>
          <w:highlight w:val="green"/>
          <w:lang w:val="en-US"/>
        </w:rPr>
        <w:t xml:space="preserve"> hosting the </w:t>
      </w:r>
      <w:r w:rsidRPr="004916E1">
        <w:rPr>
          <w:rFonts w:ascii="Arial" w:hAnsi="Arial" w:cs="Arial"/>
          <w:i/>
          <w:highlight w:val="green"/>
          <w:lang w:val="en-US"/>
        </w:rPr>
        <w:t xml:space="preserve">BioMedIT node </w:t>
      </w:r>
      <w:r w:rsidR="00D915AF" w:rsidRPr="004916E1">
        <w:rPr>
          <w:rFonts w:ascii="Arial" w:hAnsi="Arial" w:cs="Arial"/>
          <w:i/>
          <w:highlight w:val="green"/>
          <w:lang w:val="en-US"/>
        </w:rPr>
        <w:t>as a processor</w:t>
      </w:r>
      <w:r w:rsidRPr="004916E1">
        <w:rPr>
          <w:rFonts w:ascii="Arial" w:hAnsi="Arial" w:cs="Arial"/>
          <w:i/>
          <w:highlight w:val="green"/>
          <w:lang w:val="en-US"/>
        </w:rPr>
        <w:t xml:space="preserve"> and providing project related services, as specified in</w:t>
      </w:r>
      <w:r w:rsidR="003D0A7A" w:rsidRPr="004916E1">
        <w:rPr>
          <w:rFonts w:ascii="Arial" w:hAnsi="Arial" w:cs="Arial"/>
          <w:i/>
          <w:highlight w:val="green"/>
          <w:lang w:val="en-US"/>
        </w:rPr>
        <w:t xml:space="preserve"> the A</w:t>
      </w:r>
      <w:r w:rsidRPr="004916E1">
        <w:rPr>
          <w:rFonts w:ascii="Arial" w:hAnsi="Arial" w:cs="Arial"/>
          <w:i/>
          <w:highlight w:val="green"/>
          <w:lang w:val="en-US"/>
        </w:rPr>
        <w:t>ppendix 1. Choose the respective nodes relevant for the project. Note that at least two nodes have to be chosen, since this template is created for multiple nodes.</w:t>
      </w:r>
    </w:p>
    <w:p w14:paraId="4A45F788" w14:textId="77777777" w:rsidR="000515E3" w:rsidRDefault="00E90C37">
      <w:pPr>
        <w:spacing w:line="276" w:lineRule="auto"/>
        <w:jc w:val="center"/>
        <w:rPr>
          <w:rFonts w:ascii="Arial" w:hAnsi="Arial" w:cs="Arial"/>
          <w:szCs w:val="20"/>
          <w:lang w:val="en-US"/>
        </w:rPr>
      </w:pPr>
      <w:r>
        <w:rPr>
          <w:rFonts w:ascii="Arial" w:hAnsi="Arial" w:cs="Arial"/>
          <w:b/>
          <w:szCs w:val="20"/>
          <w:lang w:val="en-US"/>
        </w:rPr>
        <w:t>________________________________________________</w:t>
      </w:r>
    </w:p>
    <w:p w14:paraId="7935FDF6" w14:textId="77777777" w:rsidR="000515E3" w:rsidRDefault="000515E3">
      <w:pPr>
        <w:spacing w:line="276" w:lineRule="auto"/>
        <w:jc w:val="both"/>
        <w:rPr>
          <w:rFonts w:ascii="Arial" w:hAnsi="Arial" w:cs="Arial"/>
          <w:szCs w:val="20"/>
          <w:lang w:val="en-US"/>
        </w:rPr>
      </w:pPr>
    </w:p>
    <w:p w14:paraId="275CB33D" w14:textId="77777777" w:rsidR="000515E3" w:rsidRDefault="00E90C37">
      <w:pPr>
        <w:spacing w:line="276" w:lineRule="auto"/>
        <w:jc w:val="center"/>
        <w:rPr>
          <w:rFonts w:ascii="Arial" w:hAnsi="Arial" w:cs="Arial"/>
          <w:szCs w:val="20"/>
          <w:lang w:val="en-US"/>
        </w:rPr>
      </w:pPr>
      <w:r>
        <w:rPr>
          <w:rFonts w:ascii="Arial" w:hAnsi="Arial" w:cs="Arial"/>
          <w:szCs w:val="20"/>
          <w:lang w:val="en-US"/>
        </w:rPr>
        <w:t xml:space="preserve">(each a </w:t>
      </w:r>
      <w:r>
        <w:rPr>
          <w:rFonts w:ascii="Arial" w:hAnsi="Arial" w:cs="Arial"/>
          <w:b/>
          <w:bCs/>
          <w:szCs w:val="20"/>
          <w:lang w:val="en-US"/>
        </w:rPr>
        <w:t>REGIONAL NODE</w:t>
      </w:r>
      <w:r>
        <w:rPr>
          <w:rFonts w:ascii="Arial" w:hAnsi="Arial" w:cs="Arial"/>
          <w:szCs w:val="20"/>
          <w:lang w:val="en-US"/>
        </w:rPr>
        <w:t xml:space="preserve"> and together the </w:t>
      </w:r>
      <w:r>
        <w:rPr>
          <w:rFonts w:ascii="Arial" w:hAnsi="Arial" w:cs="Arial"/>
          <w:b/>
          <w:szCs w:val="20"/>
          <w:lang w:val="en-US"/>
        </w:rPr>
        <w:t>BIOMEDIT NODES</w:t>
      </w:r>
      <w:r>
        <w:rPr>
          <w:rFonts w:ascii="Arial" w:hAnsi="Arial" w:cs="Arial"/>
          <w:szCs w:val="20"/>
          <w:lang w:val="en-US"/>
        </w:rPr>
        <w:t>)</w:t>
      </w:r>
    </w:p>
    <w:p w14:paraId="2A550227" w14:textId="77777777" w:rsidR="000515E3" w:rsidRDefault="000515E3">
      <w:pPr>
        <w:spacing w:line="276" w:lineRule="auto"/>
        <w:jc w:val="both"/>
        <w:rPr>
          <w:rFonts w:ascii="Arial" w:hAnsi="Arial" w:cs="Arial"/>
          <w:szCs w:val="20"/>
          <w:lang w:val="en-US"/>
        </w:rPr>
      </w:pPr>
    </w:p>
    <w:p w14:paraId="1A406797" w14:textId="77777777" w:rsidR="000515E3" w:rsidRDefault="00E90C37">
      <w:pPr>
        <w:spacing w:line="276" w:lineRule="auto"/>
        <w:jc w:val="center"/>
        <w:rPr>
          <w:rFonts w:ascii="Arial" w:hAnsi="Arial" w:cs="Arial"/>
          <w:szCs w:val="20"/>
          <w:lang w:val="en-US"/>
        </w:rPr>
      </w:pPr>
      <w:r>
        <w:rPr>
          <w:rFonts w:ascii="Arial" w:hAnsi="Arial" w:cs="Arial"/>
          <w:szCs w:val="20"/>
          <w:lang w:val="en-US"/>
        </w:rPr>
        <w:t xml:space="preserve">(for the purposes of this DTPA, each a </w:t>
      </w:r>
      <w:r>
        <w:rPr>
          <w:rFonts w:ascii="Arial" w:hAnsi="Arial" w:cs="Arial"/>
          <w:b/>
          <w:szCs w:val="20"/>
          <w:lang w:val="en-US"/>
        </w:rPr>
        <w:t>PARTY</w:t>
      </w:r>
      <w:r>
        <w:rPr>
          <w:rFonts w:ascii="Arial" w:hAnsi="Arial" w:cs="Arial"/>
          <w:szCs w:val="20"/>
          <w:lang w:val="en-US"/>
        </w:rPr>
        <w:t xml:space="preserve">, and the </w:t>
      </w:r>
      <w:r>
        <w:rPr>
          <w:rFonts w:ascii="Arial" w:hAnsi="Arial" w:cs="Arial"/>
          <w:b/>
          <w:szCs w:val="20"/>
          <w:lang w:val="en-US"/>
        </w:rPr>
        <w:t>PARTIES</w:t>
      </w:r>
      <w:r>
        <w:rPr>
          <w:rFonts w:ascii="Arial" w:hAnsi="Arial" w:cs="Arial"/>
          <w:szCs w:val="20"/>
          <w:lang w:val="en-US"/>
        </w:rPr>
        <w:t>)</w:t>
      </w:r>
    </w:p>
    <w:p w14:paraId="33D2C208" w14:textId="77777777" w:rsidR="000515E3" w:rsidRDefault="000515E3">
      <w:pPr>
        <w:pBdr>
          <w:bottom w:val="single" w:sz="4" w:space="1" w:color="auto"/>
        </w:pBdr>
        <w:spacing w:line="276" w:lineRule="auto"/>
        <w:jc w:val="both"/>
        <w:rPr>
          <w:rFonts w:ascii="Arial" w:hAnsi="Arial" w:cs="Arial"/>
          <w:szCs w:val="20"/>
          <w:lang w:val="en-US"/>
        </w:rPr>
      </w:pPr>
    </w:p>
    <w:p w14:paraId="376A6CE5" w14:textId="77777777" w:rsidR="000515E3" w:rsidRDefault="000515E3">
      <w:pPr>
        <w:pStyle w:val="AppendixTitle"/>
        <w:spacing w:line="276" w:lineRule="auto"/>
        <w:jc w:val="both"/>
        <w:rPr>
          <w:sz w:val="20"/>
        </w:rPr>
      </w:pPr>
    </w:p>
    <w:p w14:paraId="08E06BAE" w14:textId="77777777" w:rsidR="000515E3" w:rsidRDefault="00E90C37">
      <w:pPr>
        <w:pStyle w:val="AppendixTitle"/>
        <w:spacing w:line="276" w:lineRule="auto"/>
        <w:jc w:val="both"/>
        <w:rPr>
          <w:sz w:val="20"/>
        </w:rPr>
      </w:pPr>
      <w:r>
        <w:rPr>
          <w:sz w:val="20"/>
        </w:rPr>
        <w:t>WHEREAS</w:t>
      </w:r>
    </w:p>
    <w:p w14:paraId="248FA790" w14:textId="77777777" w:rsidR="000515E3" w:rsidRDefault="00E90C37">
      <w:pPr>
        <w:pStyle w:val="Preambleparagraph"/>
        <w:numPr>
          <w:ilvl w:val="0"/>
          <w:numId w:val="12"/>
        </w:numPr>
        <w:ind w:left="567" w:hanging="567"/>
      </w:pPr>
      <w:r>
        <w:t xml:space="preserve">The PRINCIPALS have signed a Data Transfer and Use Agreement for the </w:t>
      </w:r>
      <w:r>
        <w:rPr>
          <w:color w:val="000000"/>
          <w:highlight w:val="lightGray"/>
          <w:lang w:val="en-US"/>
        </w:rPr>
        <w:t>____________________</w:t>
      </w:r>
      <w:r>
        <w:t xml:space="preserve"> Project (the </w:t>
      </w:r>
      <w:r>
        <w:rPr>
          <w:b/>
        </w:rPr>
        <w:t>DTUA</w:t>
      </w:r>
      <w:r>
        <w:t xml:space="preserve">). </w:t>
      </w:r>
    </w:p>
    <w:p w14:paraId="361BFF61" w14:textId="77777777" w:rsidR="000515E3" w:rsidRDefault="00E90C37">
      <w:pPr>
        <w:pStyle w:val="Preambleparagraph"/>
        <w:numPr>
          <w:ilvl w:val="0"/>
          <w:numId w:val="12"/>
        </w:numPr>
        <w:ind w:left="567" w:hanging="567"/>
      </w:pPr>
      <w:r>
        <w:lastRenderedPageBreak/>
        <w:t xml:space="preserve">The BIOMEDIT NODES form together a coordinated Swiss nationwide network of secured IT network (the </w:t>
      </w:r>
      <w:r>
        <w:rPr>
          <w:bCs w:val="0"/>
          <w:caps/>
        </w:rPr>
        <w:t>BioMedIT NODES</w:t>
      </w:r>
      <w:r>
        <w:t>), consisting of high performance compute and storage infrastructure, in order to support computational biomedical research and clinical bioinformatics. For the sake of clarity, and subject to the provisions of this Agreement, the REGIONAL NODES are independent legal entities and act as independent contractors.</w:t>
      </w:r>
    </w:p>
    <w:p w14:paraId="6B20EB53" w14:textId="77777777" w:rsidR="000515E3" w:rsidRDefault="00E90C37">
      <w:pPr>
        <w:pStyle w:val="Preambleparagraph"/>
        <w:numPr>
          <w:ilvl w:val="0"/>
          <w:numId w:val="12"/>
        </w:numPr>
        <w:ind w:left="567" w:hanging="567"/>
      </w:pPr>
      <w:r>
        <w:t xml:space="preserve">Within the framework of their access and use of the DATA, the PRINCIPALS wish to benefit from the BIOMEDIT NODES services to </w:t>
      </w:r>
      <w:r>
        <w:rPr>
          <w:i/>
          <w:iCs/>
        </w:rPr>
        <w:t>inter alia</w:t>
      </w:r>
      <w:r>
        <w:t xml:space="preserve"> store and transfer DATA from </w:t>
      </w:r>
      <w:r>
        <w:rPr>
          <w:lang w:val="en-US"/>
        </w:rPr>
        <w:t>PROVIDER</w:t>
      </w:r>
      <w:r>
        <w:t xml:space="preserve"> to </w:t>
      </w:r>
      <w:r>
        <w:rPr>
          <w:lang w:val="en-US"/>
        </w:rPr>
        <w:t>RECIPIENT</w:t>
      </w:r>
      <w:r>
        <w:t>.</w:t>
      </w:r>
    </w:p>
    <w:p w14:paraId="68F0CD1B" w14:textId="77777777" w:rsidR="000515E3" w:rsidRDefault="00E90C37">
      <w:pPr>
        <w:pStyle w:val="Preambleparagraph"/>
        <w:numPr>
          <w:ilvl w:val="0"/>
          <w:numId w:val="12"/>
        </w:numPr>
        <w:ind w:left="567" w:hanging="567"/>
      </w:pPr>
      <w:r>
        <w:t>The BIOMEDIT NODES agree to provide such services under the terms and conditions of this DTPA.</w:t>
      </w:r>
    </w:p>
    <w:p w14:paraId="78F96BAF" w14:textId="77777777" w:rsidR="000515E3" w:rsidRDefault="000515E3">
      <w:pPr>
        <w:pBdr>
          <w:bottom w:val="single" w:sz="4" w:space="1" w:color="auto"/>
        </w:pBdr>
        <w:spacing w:line="276" w:lineRule="auto"/>
        <w:jc w:val="both"/>
        <w:rPr>
          <w:rFonts w:ascii="Arial" w:hAnsi="Arial" w:cs="Arial"/>
          <w:szCs w:val="20"/>
          <w:lang w:val="en-US"/>
        </w:rPr>
      </w:pPr>
    </w:p>
    <w:p w14:paraId="13A5017A" w14:textId="77777777" w:rsidR="000515E3" w:rsidRDefault="00E90C37">
      <w:pPr>
        <w:pStyle w:val="Sectiontitle"/>
        <w:numPr>
          <w:ilvl w:val="0"/>
          <w:numId w:val="13"/>
        </w:numPr>
        <w:ind w:left="426" w:hanging="426"/>
        <w:jc w:val="both"/>
        <w:rPr>
          <w:sz w:val="20"/>
        </w:rPr>
      </w:pPr>
      <w:r>
        <w:rPr>
          <w:sz w:val="20"/>
        </w:rPr>
        <w:t>Definitions</w:t>
      </w:r>
    </w:p>
    <w:p w14:paraId="3C366430" w14:textId="77777777" w:rsidR="000515E3" w:rsidRDefault="00E90C37">
      <w:pPr>
        <w:spacing w:before="240" w:after="120" w:line="276" w:lineRule="auto"/>
        <w:ind w:left="426"/>
        <w:jc w:val="both"/>
        <w:rPr>
          <w:rFonts w:ascii="Arial" w:hAnsi="Arial" w:cs="Arial"/>
          <w:color w:val="000000"/>
          <w:szCs w:val="20"/>
          <w:lang w:val="en-US"/>
        </w:rPr>
      </w:pPr>
      <w:r>
        <w:rPr>
          <w:rFonts w:ascii="Arial" w:hAnsi="Arial" w:cs="Arial"/>
          <w:color w:val="000000"/>
          <w:szCs w:val="20"/>
          <w:lang w:val="en-US"/>
        </w:rPr>
        <w:t xml:space="preserve">Except as otherwise defined in this </w:t>
      </w:r>
      <w:r>
        <w:rPr>
          <w:rFonts w:ascii="Arial" w:hAnsi="Arial" w:cs="Arial"/>
          <w:szCs w:val="20"/>
          <w:lang w:val="en-US"/>
        </w:rPr>
        <w:t>DTPA</w:t>
      </w:r>
      <w:r>
        <w:rPr>
          <w:rFonts w:ascii="Arial" w:hAnsi="Arial" w:cs="Arial"/>
          <w:color w:val="000000"/>
          <w:szCs w:val="20"/>
          <w:lang w:val="en-US"/>
        </w:rPr>
        <w:t>, capitalized terms, whether used in singular or plural form, shall have the same meaning as set forth in the DTUA.</w:t>
      </w:r>
    </w:p>
    <w:p w14:paraId="0DAE4821" w14:textId="77777777" w:rsidR="000515E3" w:rsidRDefault="00E90C37">
      <w:pPr>
        <w:pStyle w:val="Sectiontitle"/>
        <w:numPr>
          <w:ilvl w:val="0"/>
          <w:numId w:val="13"/>
        </w:numPr>
        <w:ind w:left="426" w:hanging="426"/>
        <w:jc w:val="both"/>
        <w:rPr>
          <w:caps w:val="0"/>
          <w:sz w:val="20"/>
        </w:rPr>
      </w:pPr>
      <w:r>
        <w:rPr>
          <w:sz w:val="20"/>
        </w:rPr>
        <w:t>Scope</w:t>
      </w:r>
    </w:p>
    <w:p w14:paraId="7211C06C" w14:textId="77777777" w:rsidR="000515E3" w:rsidRDefault="00E90C37">
      <w:pPr>
        <w:pStyle w:val="Sectionparagraph"/>
        <w:numPr>
          <w:ilvl w:val="0"/>
          <w:numId w:val="0"/>
        </w:numPr>
        <w:ind w:left="426"/>
      </w:pPr>
      <w:r>
        <w:t xml:space="preserve">This </w:t>
      </w:r>
      <w:r>
        <w:rPr>
          <w:lang w:val="en-US"/>
        </w:rPr>
        <w:t>DTPA</w:t>
      </w:r>
      <w:r>
        <w:t xml:space="preserve"> applies to all DATA, including personal DATA relating to any concerned DATA SUBJECTS, that are transferred to and processed by the BIOMEDIT NODES in the name and on behalf of the PRINCIPALS under the RESEARCH and the </w:t>
      </w:r>
      <w:r>
        <w:rPr>
          <w:color w:val="000000"/>
          <w:lang w:val="en-US"/>
        </w:rPr>
        <w:t>DTUA</w:t>
      </w:r>
      <w:r>
        <w:t>.</w:t>
      </w:r>
    </w:p>
    <w:p w14:paraId="2E0FF668" w14:textId="77777777" w:rsidR="000515E3" w:rsidRDefault="00E90C37">
      <w:pPr>
        <w:pStyle w:val="Sectiontitle"/>
        <w:numPr>
          <w:ilvl w:val="0"/>
          <w:numId w:val="13"/>
        </w:numPr>
        <w:ind w:left="426" w:hanging="426"/>
        <w:jc w:val="both"/>
        <w:rPr>
          <w:sz w:val="20"/>
        </w:rPr>
      </w:pPr>
      <w:r>
        <w:rPr>
          <w:sz w:val="20"/>
        </w:rPr>
        <w:t>Services</w:t>
      </w:r>
    </w:p>
    <w:p w14:paraId="356CC155" w14:textId="77777777" w:rsidR="000515E3" w:rsidRDefault="00E90C37">
      <w:pPr>
        <w:pStyle w:val="Style1"/>
        <w:numPr>
          <w:ilvl w:val="0"/>
          <w:numId w:val="15"/>
        </w:numPr>
        <w:ind w:left="426" w:hanging="426"/>
        <w:rPr>
          <w:rFonts w:cs="Arial"/>
          <w:szCs w:val="20"/>
        </w:rPr>
      </w:pPr>
      <w:r>
        <w:rPr>
          <w:rFonts w:cs="Arial"/>
          <w:b/>
          <w:bCs/>
          <w:szCs w:val="20"/>
        </w:rPr>
        <w:t>In General</w:t>
      </w:r>
      <w:r>
        <w:rPr>
          <w:rFonts w:cs="Arial"/>
          <w:szCs w:val="20"/>
        </w:rPr>
        <w:t xml:space="preserve">. Subject to, and in accordance with, the terms of this DTPA, each </w:t>
      </w:r>
      <w:r>
        <w:rPr>
          <w:rFonts w:cs="Arial"/>
          <w:caps/>
          <w:szCs w:val="20"/>
        </w:rPr>
        <w:t>Regional Node</w:t>
      </w:r>
      <w:r>
        <w:rPr>
          <w:rFonts w:cs="Arial"/>
          <w:szCs w:val="20"/>
        </w:rPr>
        <w:t xml:space="preserve"> undertakes to provide to the </w:t>
      </w:r>
      <w:r>
        <w:rPr>
          <w:rFonts w:cs="Arial"/>
          <w:caps/>
          <w:szCs w:val="20"/>
        </w:rPr>
        <w:t>Principals</w:t>
      </w:r>
      <w:r>
        <w:rPr>
          <w:rFonts w:cs="Arial"/>
          <w:szCs w:val="20"/>
        </w:rPr>
        <w:t xml:space="preserve"> the services specified in Section III.2 (the </w:t>
      </w:r>
      <w:r>
        <w:rPr>
          <w:rFonts w:cs="Arial"/>
          <w:b/>
          <w:caps/>
          <w:szCs w:val="20"/>
        </w:rPr>
        <w:t>Services</w:t>
      </w:r>
      <w:r>
        <w:rPr>
          <w:rFonts w:cs="Arial"/>
          <w:szCs w:val="20"/>
        </w:rPr>
        <w:t xml:space="preserve">) to the best of its ability using all reasonable skill and care, and always subject to the </w:t>
      </w:r>
      <w:r>
        <w:rPr>
          <w:rFonts w:cs="Arial"/>
          <w:caps/>
          <w:szCs w:val="20"/>
        </w:rPr>
        <w:t>Principals</w:t>
      </w:r>
      <w:r>
        <w:rPr>
          <w:rFonts w:cs="Arial"/>
          <w:szCs w:val="20"/>
        </w:rPr>
        <w:t xml:space="preserve">’ compliance with all its obligations under this DTPA. </w:t>
      </w:r>
    </w:p>
    <w:p w14:paraId="2841B3A5" w14:textId="77777777" w:rsidR="000515E3" w:rsidRDefault="00E90C37">
      <w:pPr>
        <w:pStyle w:val="Style1"/>
        <w:rPr>
          <w:rFonts w:cs="Arial"/>
          <w:szCs w:val="20"/>
        </w:rPr>
      </w:pPr>
      <w:bookmarkStart w:id="1" w:name="_Ref33446881"/>
      <w:r>
        <w:rPr>
          <w:rFonts w:cs="Arial"/>
          <w:b/>
          <w:bCs/>
          <w:szCs w:val="20"/>
        </w:rPr>
        <w:t>Scope</w:t>
      </w:r>
      <w:r>
        <w:rPr>
          <w:rFonts w:cs="Arial"/>
          <w:szCs w:val="20"/>
        </w:rPr>
        <w:t xml:space="preserve">. The </w:t>
      </w:r>
      <w:r>
        <w:rPr>
          <w:rFonts w:cs="Arial"/>
          <w:caps/>
          <w:szCs w:val="20"/>
        </w:rPr>
        <w:t>Services</w:t>
      </w:r>
      <w:r>
        <w:rPr>
          <w:rFonts w:cs="Arial"/>
          <w:szCs w:val="20"/>
        </w:rPr>
        <w:t xml:space="preserve"> consist of, except as otherwise specified in Appendix 1, the following:</w:t>
      </w:r>
      <w:bookmarkEnd w:id="1"/>
    </w:p>
    <w:p w14:paraId="7B958BA4" w14:textId="77777777" w:rsidR="000515E3" w:rsidRDefault="00E90C37">
      <w:pPr>
        <w:pStyle w:val="Style2"/>
      </w:pPr>
      <w:r>
        <w:t xml:space="preserve">hosting of the </w:t>
      </w:r>
      <w:r>
        <w:rPr>
          <w:caps/>
        </w:rPr>
        <w:t>Data</w:t>
      </w:r>
      <w:r>
        <w:t xml:space="preserve"> on the </w:t>
      </w:r>
      <w:r>
        <w:rPr>
          <w:caps/>
        </w:rPr>
        <w:t>BioMedIT NODES</w:t>
      </w:r>
      <w:r>
        <w:t>;</w:t>
      </w:r>
    </w:p>
    <w:p w14:paraId="331B1674" w14:textId="77777777" w:rsidR="000515E3" w:rsidRDefault="00E90C37">
      <w:pPr>
        <w:pStyle w:val="Style2"/>
      </w:pPr>
      <w:r>
        <w:t xml:space="preserve">transferring </w:t>
      </w:r>
      <w:r>
        <w:rPr>
          <w:caps/>
        </w:rPr>
        <w:t>Data</w:t>
      </w:r>
      <w:r>
        <w:t xml:space="preserve"> from the PROVIDER to the </w:t>
      </w:r>
      <w:r>
        <w:rPr>
          <w:caps/>
        </w:rPr>
        <w:t>Recipient</w:t>
      </w:r>
      <w:r>
        <w:t xml:space="preserve"> in accordance with this DTPA; and</w:t>
      </w:r>
    </w:p>
    <w:p w14:paraId="31392DFE" w14:textId="77777777" w:rsidR="000515E3" w:rsidRDefault="00E90C37">
      <w:pPr>
        <w:pStyle w:val="Style2"/>
      </w:pPr>
      <w:r>
        <w:t xml:space="preserve">other processing activities as required under this DTPA or as reasonably requested by the </w:t>
      </w:r>
      <w:r>
        <w:rPr>
          <w:caps/>
        </w:rPr>
        <w:t>Principals</w:t>
      </w:r>
      <w:r>
        <w:t>.</w:t>
      </w:r>
    </w:p>
    <w:p w14:paraId="79A6388B" w14:textId="77777777" w:rsidR="000515E3" w:rsidRDefault="00E90C37">
      <w:pPr>
        <w:pStyle w:val="Style1"/>
        <w:rPr>
          <w:rFonts w:cs="Arial"/>
          <w:szCs w:val="20"/>
        </w:rPr>
      </w:pPr>
      <w:r>
        <w:rPr>
          <w:rFonts w:cs="Arial"/>
          <w:b/>
          <w:bCs/>
          <w:szCs w:val="20"/>
        </w:rPr>
        <w:t>Means of Transfer</w:t>
      </w:r>
      <w:r>
        <w:rPr>
          <w:rFonts w:cs="Arial"/>
          <w:szCs w:val="20"/>
        </w:rPr>
        <w:t xml:space="preserve">. Except as otherwise agreed in writing, </w:t>
      </w:r>
      <w:r>
        <w:rPr>
          <w:rFonts w:cs="Arial"/>
          <w:caps/>
          <w:szCs w:val="20"/>
        </w:rPr>
        <w:t>Data</w:t>
      </w:r>
      <w:r>
        <w:rPr>
          <w:rFonts w:cs="Arial"/>
          <w:szCs w:val="20"/>
        </w:rPr>
        <w:t xml:space="preserve"> shall be transferred by providing to the </w:t>
      </w:r>
      <w:r>
        <w:rPr>
          <w:rFonts w:cs="Arial"/>
          <w:caps/>
          <w:szCs w:val="20"/>
        </w:rPr>
        <w:t>Recipient</w:t>
      </w:r>
      <w:r>
        <w:rPr>
          <w:rFonts w:cs="Arial"/>
          <w:szCs w:val="20"/>
        </w:rPr>
        <w:t xml:space="preserve"> remote secured access to the </w:t>
      </w:r>
      <w:r>
        <w:rPr>
          <w:rFonts w:cs="Arial"/>
          <w:caps/>
          <w:szCs w:val="20"/>
        </w:rPr>
        <w:t>Data</w:t>
      </w:r>
      <w:r>
        <w:rPr>
          <w:rFonts w:cs="Arial"/>
          <w:szCs w:val="20"/>
        </w:rPr>
        <w:t xml:space="preserve"> in accordance with the security standards specified in Section </w:t>
      </w:r>
      <w:r>
        <w:rPr>
          <w:rFonts w:cs="Arial"/>
          <w:szCs w:val="20"/>
        </w:rPr>
        <w:fldChar w:fldCharType="begin"/>
      </w:r>
      <w:r>
        <w:rPr>
          <w:rFonts w:cs="Arial"/>
          <w:szCs w:val="20"/>
        </w:rPr>
        <w:instrText xml:space="preserve"> REF _Ref27152630 \n \h  \* MERGEFORMAT </w:instrText>
      </w:r>
      <w:r>
        <w:rPr>
          <w:rFonts w:cs="Arial"/>
          <w:szCs w:val="20"/>
        </w:rPr>
      </w:r>
      <w:r>
        <w:rPr>
          <w:rFonts w:cs="Arial"/>
          <w:szCs w:val="20"/>
        </w:rPr>
        <w:fldChar w:fldCharType="separate"/>
      </w:r>
      <w:r>
        <w:rPr>
          <w:rFonts w:cs="Arial"/>
          <w:szCs w:val="20"/>
        </w:rPr>
        <w:t>IV</w:t>
      </w:r>
      <w:r>
        <w:rPr>
          <w:rFonts w:cs="Arial"/>
          <w:szCs w:val="20"/>
        </w:rPr>
        <w:fldChar w:fldCharType="end"/>
      </w:r>
      <w:r>
        <w:rPr>
          <w:rFonts w:cs="Arial"/>
          <w:szCs w:val="20"/>
        </w:rPr>
        <w:t>.</w:t>
      </w:r>
      <w:r>
        <w:rPr>
          <w:rFonts w:cs="Arial"/>
          <w:szCs w:val="20"/>
        </w:rPr>
        <w:fldChar w:fldCharType="begin"/>
      </w:r>
      <w:r>
        <w:rPr>
          <w:rFonts w:cs="Arial"/>
          <w:szCs w:val="20"/>
        </w:rPr>
        <w:instrText xml:space="preserve"> REF _Ref42714191 \n \h  \* MERGEFORMAT </w:instrText>
      </w:r>
      <w:r>
        <w:rPr>
          <w:rFonts w:cs="Arial"/>
          <w:szCs w:val="20"/>
        </w:rPr>
      </w:r>
      <w:r>
        <w:rPr>
          <w:rFonts w:cs="Arial"/>
          <w:szCs w:val="20"/>
        </w:rPr>
        <w:fldChar w:fldCharType="separate"/>
      </w:r>
      <w:r>
        <w:rPr>
          <w:rFonts w:cs="Arial"/>
          <w:szCs w:val="20"/>
        </w:rPr>
        <w:t>3.1</w:t>
      </w:r>
      <w:r>
        <w:rPr>
          <w:rFonts w:cs="Arial"/>
          <w:szCs w:val="20"/>
        </w:rPr>
        <w:fldChar w:fldCharType="end"/>
      </w:r>
      <w:r>
        <w:rPr>
          <w:rFonts w:cs="Arial"/>
          <w:szCs w:val="20"/>
        </w:rPr>
        <w:t xml:space="preserve"> below. The </w:t>
      </w:r>
      <w:r>
        <w:rPr>
          <w:rFonts w:cs="Arial"/>
          <w:caps/>
          <w:szCs w:val="20"/>
        </w:rPr>
        <w:t>PARTIES</w:t>
      </w:r>
      <w:r>
        <w:rPr>
          <w:rFonts w:cs="Arial"/>
          <w:szCs w:val="20"/>
        </w:rPr>
        <w:t xml:space="preserve"> shall decide on a case by case basis from which </w:t>
      </w:r>
      <w:r>
        <w:rPr>
          <w:rFonts w:cs="Arial"/>
          <w:caps/>
          <w:szCs w:val="20"/>
        </w:rPr>
        <w:t>Regional Node</w:t>
      </w:r>
      <w:r>
        <w:rPr>
          <w:rFonts w:cs="Arial"/>
          <w:szCs w:val="20"/>
        </w:rPr>
        <w:t xml:space="preserve"> the </w:t>
      </w:r>
      <w:r>
        <w:rPr>
          <w:rFonts w:cs="Arial"/>
          <w:caps/>
          <w:szCs w:val="20"/>
        </w:rPr>
        <w:t>Data</w:t>
      </w:r>
      <w:r>
        <w:rPr>
          <w:rFonts w:cs="Arial"/>
          <w:szCs w:val="20"/>
        </w:rPr>
        <w:t xml:space="preserve"> shall be made available.</w:t>
      </w:r>
    </w:p>
    <w:p w14:paraId="78D43370" w14:textId="77777777" w:rsidR="000515E3" w:rsidRDefault="00E90C37">
      <w:pPr>
        <w:pStyle w:val="Style1"/>
        <w:rPr>
          <w:rFonts w:cs="Arial"/>
          <w:szCs w:val="20"/>
        </w:rPr>
      </w:pPr>
      <w:r>
        <w:rPr>
          <w:rFonts w:cs="Arial"/>
          <w:b/>
          <w:bCs/>
          <w:szCs w:val="20"/>
        </w:rPr>
        <w:t xml:space="preserve">Collaboration with and between </w:t>
      </w:r>
      <w:r>
        <w:rPr>
          <w:rFonts w:cs="Arial"/>
          <w:b/>
          <w:bCs/>
          <w:caps/>
          <w:szCs w:val="20"/>
        </w:rPr>
        <w:t>Regional Nodes</w:t>
      </w:r>
      <w:r>
        <w:rPr>
          <w:rFonts w:cs="Arial"/>
          <w:szCs w:val="20"/>
        </w:rPr>
        <w:t xml:space="preserve">. </w:t>
      </w:r>
      <w:r>
        <w:rPr>
          <w:rFonts w:cs="Arial"/>
          <w:caps/>
          <w:szCs w:val="20"/>
        </w:rPr>
        <w:t>Services</w:t>
      </w:r>
      <w:r>
        <w:rPr>
          <w:rFonts w:cs="Arial"/>
          <w:szCs w:val="20"/>
        </w:rPr>
        <w:t xml:space="preserve"> are provided by the </w:t>
      </w:r>
      <w:r>
        <w:rPr>
          <w:rFonts w:cs="Arial"/>
          <w:caps/>
          <w:szCs w:val="20"/>
        </w:rPr>
        <w:t>Regional Nodes</w:t>
      </w:r>
      <w:r>
        <w:rPr>
          <w:rFonts w:cs="Arial"/>
          <w:szCs w:val="20"/>
        </w:rPr>
        <w:t xml:space="preserve"> as described in </w:t>
      </w:r>
      <w:r>
        <w:rPr>
          <w:rFonts w:cs="Arial"/>
          <w:b/>
          <w:bCs/>
          <w:szCs w:val="20"/>
        </w:rPr>
        <w:t>Appendix 1</w:t>
      </w:r>
      <w:r>
        <w:rPr>
          <w:rFonts w:cs="Arial"/>
          <w:szCs w:val="20"/>
        </w:rPr>
        <w:t xml:space="preserve">. The Parties shall specify in </w:t>
      </w:r>
      <w:r>
        <w:rPr>
          <w:rFonts w:cs="Arial"/>
          <w:b/>
          <w:bCs/>
          <w:szCs w:val="20"/>
        </w:rPr>
        <w:t>Appendix 1</w:t>
      </w:r>
      <w:r>
        <w:rPr>
          <w:rFonts w:cs="Arial"/>
          <w:szCs w:val="20"/>
        </w:rPr>
        <w:t xml:space="preserve"> which </w:t>
      </w:r>
      <w:r>
        <w:rPr>
          <w:rFonts w:cs="Arial"/>
          <w:caps/>
          <w:szCs w:val="20"/>
        </w:rPr>
        <w:t>Regional Node</w:t>
      </w:r>
      <w:r>
        <w:rPr>
          <w:rFonts w:cs="Arial"/>
          <w:szCs w:val="20"/>
        </w:rPr>
        <w:t xml:space="preserve"> shall be primarily responsible for providing the </w:t>
      </w:r>
      <w:r>
        <w:rPr>
          <w:rFonts w:cs="Arial"/>
          <w:caps/>
          <w:szCs w:val="20"/>
        </w:rPr>
        <w:t>Services</w:t>
      </w:r>
      <w:r>
        <w:rPr>
          <w:rFonts w:cs="Arial"/>
          <w:szCs w:val="20"/>
        </w:rPr>
        <w:t xml:space="preserve">. Each </w:t>
      </w:r>
      <w:r>
        <w:rPr>
          <w:rFonts w:cs="Arial"/>
          <w:caps/>
          <w:szCs w:val="20"/>
        </w:rPr>
        <w:t>Regional Node</w:t>
      </w:r>
      <w:r>
        <w:rPr>
          <w:rFonts w:cs="Arial"/>
          <w:szCs w:val="20"/>
        </w:rPr>
        <w:t xml:space="preserve"> undertakes to collaborate with the other </w:t>
      </w:r>
      <w:r>
        <w:rPr>
          <w:rFonts w:cs="Arial"/>
          <w:caps/>
          <w:szCs w:val="20"/>
        </w:rPr>
        <w:t>Regional Nodes</w:t>
      </w:r>
      <w:r>
        <w:rPr>
          <w:rFonts w:cs="Arial"/>
          <w:szCs w:val="20"/>
        </w:rPr>
        <w:t xml:space="preserve">, and to assist them, as may be required for the proper providing of the </w:t>
      </w:r>
      <w:r>
        <w:rPr>
          <w:rFonts w:cs="Arial"/>
          <w:caps/>
          <w:szCs w:val="20"/>
        </w:rPr>
        <w:t>Services</w:t>
      </w:r>
      <w:r>
        <w:rPr>
          <w:rFonts w:cs="Arial"/>
          <w:szCs w:val="20"/>
        </w:rPr>
        <w:t xml:space="preserve">. </w:t>
      </w:r>
    </w:p>
    <w:p w14:paraId="7FC65522" w14:textId="77777777" w:rsidR="000515E3" w:rsidRDefault="00E90C37">
      <w:pPr>
        <w:pStyle w:val="Style1"/>
        <w:rPr>
          <w:rFonts w:cs="Arial"/>
          <w:szCs w:val="20"/>
          <w:lang w:eastAsia="de-CH"/>
        </w:rPr>
      </w:pPr>
      <w:r>
        <w:rPr>
          <w:rFonts w:cs="Arial"/>
          <w:b/>
          <w:bCs/>
          <w:szCs w:val="20"/>
        </w:rPr>
        <w:t>Power</w:t>
      </w:r>
      <w:r>
        <w:rPr>
          <w:rFonts w:cs="Arial"/>
          <w:szCs w:val="20"/>
        </w:rPr>
        <w:t xml:space="preserve">. The PROVIDER’S PROJECT LEADER and </w:t>
      </w:r>
      <w:r w:rsidR="003D0A7A">
        <w:rPr>
          <w:rFonts w:cs="Arial"/>
          <w:szCs w:val="20"/>
        </w:rPr>
        <w:t xml:space="preserve">the RECIPIENT’S PROJECT LEADER </w:t>
      </w:r>
      <w:r>
        <w:rPr>
          <w:rFonts w:cs="Arial"/>
          <w:szCs w:val="20"/>
        </w:rPr>
        <w:t xml:space="preserve">shall have the individual power to give instructions to, and receive notification from, the </w:t>
      </w:r>
      <w:r>
        <w:rPr>
          <w:rFonts w:cs="Arial"/>
          <w:caps/>
          <w:szCs w:val="20"/>
        </w:rPr>
        <w:t xml:space="preserve">BIOMEDIT </w:t>
      </w:r>
      <w:r>
        <w:rPr>
          <w:rFonts w:cs="Arial"/>
          <w:caps/>
          <w:szCs w:val="20"/>
        </w:rPr>
        <w:lastRenderedPageBreak/>
        <w:t>NODES</w:t>
      </w:r>
      <w:r>
        <w:rPr>
          <w:rFonts w:cs="Arial"/>
          <w:szCs w:val="20"/>
        </w:rPr>
        <w:t xml:space="preserve">, on behalf of, respectively, the </w:t>
      </w:r>
      <w:r>
        <w:rPr>
          <w:rFonts w:cs="Arial"/>
          <w:caps/>
          <w:szCs w:val="20"/>
        </w:rPr>
        <w:t>Provider</w:t>
      </w:r>
      <w:r>
        <w:rPr>
          <w:rFonts w:cs="Arial"/>
          <w:szCs w:val="20"/>
        </w:rPr>
        <w:t xml:space="preserve"> and the RECIPIENT, for all actions relating to the </w:t>
      </w:r>
      <w:r>
        <w:rPr>
          <w:rFonts w:cs="Arial"/>
          <w:caps/>
          <w:szCs w:val="20"/>
        </w:rPr>
        <w:t>Data</w:t>
      </w:r>
      <w:r>
        <w:rPr>
          <w:rFonts w:cs="Arial"/>
          <w:szCs w:val="20"/>
        </w:rPr>
        <w:t>.</w:t>
      </w:r>
    </w:p>
    <w:p w14:paraId="76BCE685" w14:textId="77777777" w:rsidR="000515E3" w:rsidRPr="00A721CE" w:rsidRDefault="00E90C37">
      <w:pPr>
        <w:pStyle w:val="Style1"/>
        <w:rPr>
          <w:rFonts w:cs="Arial"/>
          <w:b/>
          <w:bCs/>
          <w:szCs w:val="20"/>
          <w:highlight w:val="yellow"/>
          <w:lang w:eastAsia="de-CH"/>
        </w:rPr>
      </w:pPr>
      <w:bookmarkStart w:id="2" w:name="_Hlk51923581"/>
      <w:r>
        <w:rPr>
          <w:rFonts w:cs="Arial"/>
          <w:b/>
          <w:bCs/>
          <w:szCs w:val="20"/>
          <w:lang w:eastAsia="de-CH"/>
        </w:rPr>
        <w:t>Payment of Fees</w:t>
      </w:r>
      <w:r>
        <w:rPr>
          <w:rFonts w:cs="Arial"/>
          <w:szCs w:val="20"/>
          <w:lang w:eastAsia="de-CH"/>
        </w:rPr>
        <w:t>.</w:t>
      </w:r>
      <w:r>
        <w:rPr>
          <w:rFonts w:cs="Arial"/>
          <w:b/>
          <w:bCs/>
          <w:szCs w:val="20"/>
          <w:lang w:eastAsia="de-CH"/>
        </w:rPr>
        <w:t xml:space="preserve"> </w:t>
      </w:r>
      <w:r w:rsidRPr="00A721CE">
        <w:rPr>
          <w:rFonts w:cs="Arial"/>
          <w:szCs w:val="20"/>
          <w:highlight w:val="yellow"/>
          <w:lang w:eastAsia="de-CH"/>
        </w:rPr>
        <w:t>Costs associated to the SERVICES to be provided by REGIONAL NODES shall be determined by mutual agreement between the PARTIES once the project for which PROVIDER needs the BIOMEDITNODES has been validated by the competent ethics committee.</w:t>
      </w:r>
    </w:p>
    <w:p w14:paraId="47E46F2E" w14:textId="77777777" w:rsidR="000515E3" w:rsidRPr="00A721CE" w:rsidRDefault="00E90C37">
      <w:pPr>
        <w:pStyle w:val="Style1"/>
        <w:numPr>
          <w:ilvl w:val="0"/>
          <w:numId w:val="0"/>
        </w:numPr>
        <w:ind w:left="426"/>
        <w:rPr>
          <w:rFonts w:cs="Arial"/>
          <w:b/>
          <w:bCs/>
          <w:szCs w:val="20"/>
          <w:highlight w:val="yellow"/>
          <w:lang w:eastAsia="de-CH"/>
        </w:rPr>
      </w:pPr>
      <w:r w:rsidRPr="00A721CE">
        <w:rPr>
          <w:rFonts w:cs="Arial"/>
          <w:b/>
          <w:bCs/>
          <w:szCs w:val="20"/>
          <w:highlight w:val="yellow"/>
          <w:lang w:eastAsia="de-CH"/>
        </w:rPr>
        <w:t>[Or]</w:t>
      </w:r>
    </w:p>
    <w:p w14:paraId="218A2316" w14:textId="77777777" w:rsidR="000515E3" w:rsidRDefault="00E90C37">
      <w:pPr>
        <w:pStyle w:val="Style1"/>
        <w:numPr>
          <w:ilvl w:val="0"/>
          <w:numId w:val="0"/>
        </w:numPr>
        <w:ind w:left="426"/>
        <w:rPr>
          <w:rFonts w:cs="Arial"/>
          <w:szCs w:val="20"/>
          <w:lang w:eastAsia="de-CH"/>
        </w:rPr>
      </w:pPr>
      <w:r w:rsidRPr="00A721CE">
        <w:rPr>
          <w:rFonts w:cs="Arial"/>
          <w:szCs w:val="20"/>
          <w:highlight w:val="yellow"/>
          <w:lang w:eastAsia="de-CH"/>
        </w:rPr>
        <w:t>The SERVICES are part of the SPHN initiative and are provided without any associated costs, unless it surpassed a specifically defined upper limit of compute, storage or human resources.</w:t>
      </w:r>
      <w:bookmarkEnd w:id="2"/>
    </w:p>
    <w:p w14:paraId="4B70C1A2" w14:textId="77777777" w:rsidR="003D0A7A" w:rsidRDefault="003D0A7A">
      <w:pPr>
        <w:pStyle w:val="Style1"/>
        <w:numPr>
          <w:ilvl w:val="0"/>
          <w:numId w:val="0"/>
        </w:numPr>
        <w:ind w:left="426"/>
        <w:rPr>
          <w:rFonts w:cs="Arial"/>
          <w:szCs w:val="20"/>
          <w:lang w:eastAsia="de-CH"/>
        </w:rPr>
      </w:pPr>
      <w:r w:rsidRPr="003D0A7A">
        <w:rPr>
          <w:rFonts w:cs="Arial"/>
          <w:szCs w:val="20"/>
          <w:highlight w:val="green"/>
          <w:lang w:eastAsia="de-CH"/>
        </w:rPr>
        <w:t>Choose or adapt the appropriate payment regulation.</w:t>
      </w:r>
      <w:r>
        <w:rPr>
          <w:rFonts w:cs="Arial"/>
          <w:szCs w:val="20"/>
          <w:lang w:eastAsia="de-CH"/>
        </w:rPr>
        <w:t xml:space="preserve"> </w:t>
      </w:r>
    </w:p>
    <w:p w14:paraId="3FC137FF" w14:textId="77777777" w:rsidR="000515E3" w:rsidRDefault="00E90C37">
      <w:pPr>
        <w:pStyle w:val="Sectiontitle"/>
        <w:numPr>
          <w:ilvl w:val="0"/>
          <w:numId w:val="13"/>
        </w:numPr>
        <w:ind w:left="426" w:hanging="426"/>
        <w:jc w:val="both"/>
        <w:rPr>
          <w:sz w:val="20"/>
        </w:rPr>
      </w:pPr>
      <w:bookmarkStart w:id="3" w:name="_Ref27135961"/>
      <w:bookmarkStart w:id="4" w:name="_Ref27152630"/>
      <w:bookmarkStart w:id="5" w:name="_Toc27154773"/>
      <w:bookmarkStart w:id="6" w:name="_Toc31904516"/>
      <w:r>
        <w:rPr>
          <w:sz w:val="20"/>
        </w:rPr>
        <w:t xml:space="preserve">Data </w:t>
      </w:r>
      <w:bookmarkEnd w:id="3"/>
      <w:r>
        <w:rPr>
          <w:sz w:val="20"/>
        </w:rPr>
        <w:t>Processing Terms</w:t>
      </w:r>
      <w:bookmarkEnd w:id="4"/>
      <w:bookmarkEnd w:id="5"/>
      <w:bookmarkEnd w:id="6"/>
    </w:p>
    <w:p w14:paraId="728E0ACC" w14:textId="77777777" w:rsidR="000515E3" w:rsidRDefault="00E90C37">
      <w:pPr>
        <w:pStyle w:val="Style1"/>
        <w:numPr>
          <w:ilvl w:val="0"/>
          <w:numId w:val="22"/>
        </w:numPr>
        <w:ind w:left="426" w:hanging="426"/>
        <w:rPr>
          <w:rFonts w:cs="Arial"/>
          <w:szCs w:val="20"/>
        </w:rPr>
      </w:pPr>
      <w:bookmarkStart w:id="7" w:name="_Toc27154774"/>
      <w:bookmarkStart w:id="8" w:name="_Toc31904517"/>
      <w:bookmarkStart w:id="9" w:name="_Ref518993485"/>
      <w:r>
        <w:rPr>
          <w:rFonts w:cs="Arial"/>
          <w:b/>
          <w:bCs/>
          <w:szCs w:val="20"/>
        </w:rPr>
        <w:t>Supply of Data</w:t>
      </w:r>
      <w:bookmarkEnd w:id="7"/>
      <w:bookmarkEnd w:id="8"/>
      <w:r>
        <w:rPr>
          <w:rFonts w:cs="Arial"/>
          <w:b/>
          <w:bCs/>
          <w:szCs w:val="20"/>
        </w:rPr>
        <w:t xml:space="preserve">. </w:t>
      </w:r>
      <w:r>
        <w:rPr>
          <w:rFonts w:cs="Arial"/>
          <w:caps/>
          <w:szCs w:val="20"/>
        </w:rPr>
        <w:t>Provider</w:t>
      </w:r>
      <w:r>
        <w:rPr>
          <w:rFonts w:cs="Arial"/>
          <w:szCs w:val="20"/>
        </w:rPr>
        <w:t xml:space="preserve"> shall provide the </w:t>
      </w:r>
      <w:r>
        <w:rPr>
          <w:rFonts w:cs="Arial"/>
          <w:caps/>
          <w:szCs w:val="20"/>
        </w:rPr>
        <w:t>Data</w:t>
      </w:r>
      <w:r>
        <w:rPr>
          <w:rFonts w:cs="Arial"/>
          <w:szCs w:val="20"/>
        </w:rPr>
        <w:t xml:space="preserve"> to the selected </w:t>
      </w:r>
      <w:r>
        <w:rPr>
          <w:rFonts w:cs="Arial"/>
          <w:caps/>
          <w:szCs w:val="20"/>
        </w:rPr>
        <w:t>Regional Node</w:t>
      </w:r>
      <w:r>
        <w:rPr>
          <w:rFonts w:cs="Arial"/>
          <w:szCs w:val="20"/>
        </w:rPr>
        <w:t xml:space="preserve">, or make the </w:t>
      </w:r>
      <w:r>
        <w:rPr>
          <w:rFonts w:cs="Arial"/>
          <w:caps/>
          <w:szCs w:val="20"/>
        </w:rPr>
        <w:t>Data</w:t>
      </w:r>
      <w:r>
        <w:rPr>
          <w:rFonts w:cs="Arial"/>
          <w:szCs w:val="20"/>
        </w:rPr>
        <w:t xml:space="preserve"> available to it, in the form and as specified in </w:t>
      </w:r>
      <w:r>
        <w:rPr>
          <w:rFonts w:cs="Arial"/>
          <w:b/>
          <w:bCs/>
          <w:szCs w:val="20"/>
        </w:rPr>
        <w:t>Appendix 1</w:t>
      </w:r>
      <w:r>
        <w:rPr>
          <w:rFonts w:cs="Arial"/>
          <w:szCs w:val="20"/>
        </w:rPr>
        <w:t xml:space="preserve">. </w:t>
      </w:r>
    </w:p>
    <w:p w14:paraId="4E413A28" w14:textId="77777777" w:rsidR="000515E3" w:rsidRDefault="00E90C37">
      <w:pPr>
        <w:pStyle w:val="Style1"/>
        <w:rPr>
          <w:rFonts w:cs="Arial"/>
          <w:b/>
          <w:bCs/>
          <w:szCs w:val="20"/>
        </w:rPr>
      </w:pPr>
      <w:bookmarkStart w:id="10" w:name="_Toc27154775"/>
      <w:bookmarkStart w:id="11" w:name="_Toc31904518"/>
      <w:r>
        <w:rPr>
          <w:rFonts w:cs="Arial"/>
          <w:b/>
          <w:bCs/>
          <w:szCs w:val="20"/>
        </w:rPr>
        <w:t>Scope of Processing</w:t>
      </w:r>
      <w:bookmarkEnd w:id="10"/>
      <w:bookmarkEnd w:id="11"/>
    </w:p>
    <w:p w14:paraId="3760E8B9" w14:textId="77777777" w:rsidR="000515E3" w:rsidRDefault="000515E3">
      <w:pPr>
        <w:pStyle w:val="ListParagraph"/>
        <w:keepNext/>
        <w:numPr>
          <w:ilvl w:val="0"/>
          <w:numId w:val="1"/>
        </w:numPr>
        <w:spacing w:before="480" w:after="240" w:line="276" w:lineRule="auto"/>
        <w:contextualSpacing w:val="0"/>
        <w:outlineLvl w:val="0"/>
        <w:rPr>
          <w:rFonts w:ascii="Arial" w:eastAsia="Times New Roman" w:hAnsi="Arial" w:cs="Arial"/>
          <w:b/>
          <w:bCs/>
          <w:caps/>
          <w:vanish/>
          <w:szCs w:val="20"/>
          <w:u w:val="single"/>
          <w:lang w:val="en-US" w:eastAsia="fr-FR"/>
        </w:rPr>
      </w:pPr>
    </w:p>
    <w:p w14:paraId="1BCCD308" w14:textId="77777777" w:rsidR="000515E3" w:rsidRDefault="00E90C37">
      <w:pPr>
        <w:pStyle w:val="Sectionparagraph"/>
      </w:pPr>
      <w:r>
        <w:rPr>
          <w:u w:val="single"/>
        </w:rPr>
        <w:t>In General</w:t>
      </w:r>
      <w:r>
        <w:t>. The Parties acknowledge and agree that:</w:t>
      </w:r>
      <w:bookmarkEnd w:id="9"/>
    </w:p>
    <w:p w14:paraId="1BC89ADF" w14:textId="77777777" w:rsidR="000515E3" w:rsidRDefault="00E90C37">
      <w:pPr>
        <w:pStyle w:val="Style5"/>
      </w:pPr>
      <w:bookmarkStart w:id="12" w:name="_Ref518993486"/>
      <w:r>
        <w:t xml:space="preserve">the subject matter and details of the processing are specified in this DTPA and its </w:t>
      </w:r>
      <w:r>
        <w:rPr>
          <w:b/>
          <w:bCs/>
        </w:rPr>
        <w:t>Appendix 1</w:t>
      </w:r>
      <w:bookmarkEnd w:id="12"/>
      <w:r>
        <w:t>;</w:t>
      </w:r>
    </w:p>
    <w:p w14:paraId="79EA22FE" w14:textId="77777777" w:rsidR="000515E3" w:rsidRDefault="00E90C37">
      <w:pPr>
        <w:pStyle w:val="Style5"/>
      </w:pPr>
      <w:r>
        <w:t>the BIOMEDIT NODES are joint processors of the DATA;</w:t>
      </w:r>
    </w:p>
    <w:p w14:paraId="264D5D24" w14:textId="77777777" w:rsidR="000515E3" w:rsidRDefault="00E90C37">
      <w:pPr>
        <w:pStyle w:val="Style5"/>
      </w:pPr>
      <w:r>
        <w:t>the PRINCIPALS are joint controllers of the DATA; and</w:t>
      </w:r>
    </w:p>
    <w:p w14:paraId="00FAF317" w14:textId="77777777" w:rsidR="000515E3" w:rsidRDefault="00E90C37">
      <w:pPr>
        <w:pStyle w:val="Style5"/>
      </w:pPr>
      <w:r>
        <w:t>each PARTY shall comply with its obligations under any applicable laws with regard to the processing of the DATA (including data protection laws, as well as laws, statutes and regulations concerning human research and personal data protection).</w:t>
      </w:r>
    </w:p>
    <w:p w14:paraId="364C77FF" w14:textId="77777777" w:rsidR="000515E3" w:rsidRDefault="00E90C37">
      <w:pPr>
        <w:pStyle w:val="Style3"/>
      </w:pPr>
      <w:r>
        <w:rPr>
          <w:u w:val="single"/>
        </w:rPr>
        <w:t>Nature and Purpose of Processing</w:t>
      </w:r>
      <w:r>
        <w:t xml:space="preserve">. The BIOMEDIT NODES shall process the DATA on behalf of the </w:t>
      </w:r>
      <w:r>
        <w:rPr>
          <w:caps/>
        </w:rPr>
        <w:t>Principals</w:t>
      </w:r>
      <w:r>
        <w:t xml:space="preserve"> and solely for the purpose of providing the </w:t>
      </w:r>
      <w:r>
        <w:rPr>
          <w:caps/>
        </w:rPr>
        <w:t>Services</w:t>
      </w:r>
      <w:r>
        <w:t xml:space="preserve"> or as otherwise expressly instructed jointly by the PROVIDER’S PROJECT LEADER and the RECIPIENT’S PROJECT LEADER. For the sake of clarity, the BIOMEDIT NODES shall have no obligation to carry out any instruction which they consider, at their sole discretion, to be unlawful, ambiguous, doubtful or unclear (in which case the </w:t>
      </w:r>
      <w:r>
        <w:rPr>
          <w:caps/>
        </w:rPr>
        <w:t>Parties</w:t>
      </w:r>
      <w:r>
        <w:t xml:space="preserve"> shall collaborate in good faith to find a solution agreeable to all). </w:t>
      </w:r>
    </w:p>
    <w:p w14:paraId="2EA445C9" w14:textId="77777777" w:rsidR="000515E3" w:rsidRDefault="00E90C37">
      <w:pPr>
        <w:pStyle w:val="Sectionparagraph"/>
        <w:ind w:left="851" w:hanging="425"/>
      </w:pPr>
      <w:r>
        <w:rPr>
          <w:u w:val="single"/>
        </w:rPr>
        <w:t>Restrictions</w:t>
      </w:r>
      <w:r>
        <w:t>. The BIOMEDIT NODES shall not, without the prior written consent of PROVIDER:</w:t>
      </w:r>
    </w:p>
    <w:p w14:paraId="6F15EE48" w14:textId="77777777" w:rsidR="000515E3" w:rsidRDefault="00E90C37">
      <w:pPr>
        <w:pStyle w:val="Style2"/>
      </w:pPr>
      <w:bookmarkStart w:id="13" w:name="_Ref27128752"/>
      <w:r>
        <w:t xml:space="preserve">subcontract any of their processing operations of the DATA (except to another </w:t>
      </w:r>
      <w:r>
        <w:rPr>
          <w:caps/>
        </w:rPr>
        <w:t>Regional Node</w:t>
      </w:r>
      <w:r>
        <w:t>); and</w:t>
      </w:r>
    </w:p>
    <w:p w14:paraId="37633E30" w14:textId="77777777" w:rsidR="000515E3" w:rsidRDefault="00E90C37">
      <w:pPr>
        <w:pStyle w:val="Style2"/>
      </w:pPr>
      <w:r>
        <w:t xml:space="preserve">transfer the DATA in any country outside Switzerland (it being agreed that the DATA may be accessed and processed by the </w:t>
      </w:r>
      <w:r>
        <w:rPr>
          <w:caps/>
        </w:rPr>
        <w:t>Principals</w:t>
      </w:r>
      <w:r>
        <w:t xml:space="preserve"> outside Switzerland, in which case they shall be responsible for compliance with any applicable data protection obligation). </w:t>
      </w:r>
    </w:p>
    <w:p w14:paraId="75557EFE" w14:textId="77777777" w:rsidR="000515E3" w:rsidRDefault="00E90C37">
      <w:pPr>
        <w:pStyle w:val="Style3"/>
      </w:pPr>
      <w:r>
        <w:rPr>
          <w:u w:val="single"/>
        </w:rPr>
        <w:t>Return of DATA</w:t>
      </w:r>
      <w:r>
        <w:t>. Upon termination of the DTPA, or earlier as requested by the PROVIDER, the BIOMEDIT NODES shall, within reasonable time following a written request by PROVIDER, provide PROVIDER with a final extract of the DATA and permanently delete all copies of such DATA still under its control. In any case, the BIOMEDIT NODES shall be allowed to permanently delete the DATA 60 days after termination of the DTPA.</w:t>
      </w:r>
    </w:p>
    <w:p w14:paraId="6BF5C205" w14:textId="77777777" w:rsidR="000515E3" w:rsidRDefault="000515E3">
      <w:pPr>
        <w:rPr>
          <w:rFonts w:ascii="Arial" w:hAnsi="Arial" w:cs="Arial"/>
          <w:szCs w:val="20"/>
          <w:lang w:val="en-US"/>
        </w:rPr>
      </w:pPr>
    </w:p>
    <w:p w14:paraId="4E211B73" w14:textId="77777777" w:rsidR="000515E3" w:rsidRDefault="00E90C37">
      <w:pPr>
        <w:pStyle w:val="Style1"/>
        <w:rPr>
          <w:rFonts w:cs="Arial"/>
          <w:b/>
          <w:bCs/>
          <w:color w:val="EEA63D"/>
          <w:szCs w:val="20"/>
        </w:rPr>
      </w:pPr>
      <w:bookmarkStart w:id="14" w:name="_Toc27154776"/>
      <w:bookmarkStart w:id="15" w:name="_Toc31904519"/>
      <w:r>
        <w:rPr>
          <w:rFonts w:cs="Arial"/>
          <w:b/>
          <w:bCs/>
          <w:szCs w:val="20"/>
        </w:rPr>
        <w:lastRenderedPageBreak/>
        <w:t>Security</w:t>
      </w:r>
      <w:bookmarkEnd w:id="13"/>
      <w:bookmarkEnd w:id="14"/>
      <w:bookmarkEnd w:id="15"/>
    </w:p>
    <w:p w14:paraId="6726D853" w14:textId="77777777" w:rsidR="000515E3" w:rsidRDefault="000515E3">
      <w:pPr>
        <w:pStyle w:val="ListParagraph"/>
        <w:keepNext/>
        <w:numPr>
          <w:ilvl w:val="0"/>
          <w:numId w:val="1"/>
        </w:numPr>
        <w:spacing w:before="480" w:after="240" w:line="276" w:lineRule="auto"/>
        <w:contextualSpacing w:val="0"/>
        <w:outlineLvl w:val="0"/>
        <w:rPr>
          <w:rFonts w:ascii="Arial" w:eastAsia="Times New Roman" w:hAnsi="Arial" w:cs="Arial"/>
          <w:b/>
          <w:caps/>
          <w:vanish/>
          <w:szCs w:val="20"/>
          <w:u w:val="single"/>
          <w:lang w:val="en-US" w:eastAsia="fr-FR"/>
        </w:rPr>
      </w:pPr>
      <w:bookmarkStart w:id="16" w:name="_Ref27127896"/>
    </w:p>
    <w:p w14:paraId="5845E847" w14:textId="77777777" w:rsidR="000515E3" w:rsidRDefault="00E90C37">
      <w:pPr>
        <w:pStyle w:val="Sectionparagraph"/>
        <w:ind w:left="851" w:hanging="425"/>
      </w:pPr>
      <w:bookmarkStart w:id="17" w:name="_Ref42714191"/>
      <w:r>
        <w:rPr>
          <w:u w:val="single"/>
        </w:rPr>
        <w:t>Security Requirements</w:t>
      </w:r>
      <w:r>
        <w:t xml:space="preserve">. Each PARTY </w:t>
      </w:r>
      <w:bookmarkEnd w:id="16"/>
      <w:r>
        <w:t>shall comply with the security requirements set forth in Section III.3 of the DTUA.</w:t>
      </w:r>
      <w:bookmarkEnd w:id="17"/>
    </w:p>
    <w:p w14:paraId="0CECDCDD" w14:textId="77777777" w:rsidR="000515E3" w:rsidRDefault="00E90C37">
      <w:pPr>
        <w:pStyle w:val="Style3"/>
      </w:pPr>
      <w:r>
        <w:rPr>
          <w:u w:val="single"/>
        </w:rPr>
        <w:t>Security Incidents</w:t>
      </w:r>
      <w:r>
        <w:t xml:space="preserve">. Each </w:t>
      </w:r>
      <w:r>
        <w:rPr>
          <w:caps/>
        </w:rPr>
        <w:t>Regional Node</w:t>
      </w:r>
      <w:r>
        <w:t xml:space="preserve"> processing DATA shall, if it becomes aware of any accidental or unauthorized access to the DATA, inform the PRINCIPALS as soon as possible by any useful means (in particular via the PROVIDER’S PROJECT LEADER). The </w:t>
      </w:r>
      <w:r>
        <w:rPr>
          <w:caps/>
        </w:rPr>
        <w:t>Regional Node</w:t>
      </w:r>
      <w:r>
        <w:t xml:space="preserve"> shall, to the extent possible, describe the nature of the security incident, as well as any measures taken by it to mitigate potential risks and the measures that it recommends the PRINCIPALS to take. The PRINCIPALS shall be responsible for complying with the legal provisions applicable to them, in particular any obligations of the PRINCIPALS to provide a notification of the incident to any competent authority and/or the DATA </w:t>
      </w:r>
      <w:r>
        <w:rPr>
          <w:caps/>
        </w:rPr>
        <w:t>Subjects</w:t>
      </w:r>
      <w:r>
        <w:t xml:space="preserve">. In this context, the </w:t>
      </w:r>
      <w:r>
        <w:rPr>
          <w:caps/>
        </w:rPr>
        <w:t>Regional Node</w:t>
      </w:r>
      <w:r>
        <w:t xml:space="preserve"> shall provide the PRINCIPALS with any assistance reasonably required by them in order to comply with their obligations.</w:t>
      </w:r>
    </w:p>
    <w:p w14:paraId="75E1C16E" w14:textId="77777777" w:rsidR="000515E3" w:rsidRDefault="00E90C37">
      <w:pPr>
        <w:pStyle w:val="Style1"/>
        <w:rPr>
          <w:rFonts w:cs="Arial"/>
          <w:b/>
          <w:bCs/>
          <w:szCs w:val="20"/>
        </w:rPr>
      </w:pPr>
      <w:bookmarkStart w:id="18" w:name="_Toc27154779"/>
      <w:bookmarkStart w:id="19" w:name="_Toc31904522"/>
      <w:r>
        <w:rPr>
          <w:rFonts w:cs="Arial"/>
          <w:b/>
          <w:bCs/>
          <w:szCs w:val="20"/>
        </w:rPr>
        <w:t>Register of Processing Activities</w:t>
      </w:r>
      <w:bookmarkEnd w:id="18"/>
      <w:bookmarkEnd w:id="19"/>
    </w:p>
    <w:p w14:paraId="70C68D2C" w14:textId="77777777" w:rsidR="000515E3" w:rsidRDefault="000515E3">
      <w:pPr>
        <w:pStyle w:val="ListParagraph"/>
        <w:keepNext/>
        <w:numPr>
          <w:ilvl w:val="0"/>
          <w:numId w:val="1"/>
        </w:numPr>
        <w:spacing w:before="480" w:after="240" w:line="276" w:lineRule="auto"/>
        <w:contextualSpacing w:val="0"/>
        <w:outlineLvl w:val="0"/>
        <w:rPr>
          <w:rFonts w:ascii="Arial" w:eastAsia="Times New Roman" w:hAnsi="Arial" w:cs="Arial"/>
          <w:b/>
          <w:caps/>
          <w:vanish/>
          <w:szCs w:val="20"/>
          <w:lang w:val="en-US" w:eastAsia="fr-FR"/>
        </w:rPr>
      </w:pPr>
    </w:p>
    <w:p w14:paraId="0C22C6B3" w14:textId="77777777" w:rsidR="000515E3" w:rsidRDefault="00E90C37">
      <w:pPr>
        <w:pStyle w:val="Sectionparagraph"/>
        <w:ind w:left="851" w:hanging="425"/>
      </w:pPr>
      <w:r>
        <w:t xml:space="preserve">The PRINCIPALS acknowledge that the </w:t>
      </w:r>
      <w:r>
        <w:rPr>
          <w:caps/>
        </w:rPr>
        <w:t xml:space="preserve">BioMedIT Nodes </w:t>
      </w:r>
      <w:r>
        <w:t xml:space="preserve">may be required by the law to: </w:t>
      </w:r>
    </w:p>
    <w:p w14:paraId="2D2D824B" w14:textId="77777777" w:rsidR="000515E3" w:rsidRDefault="00E90C37">
      <w:pPr>
        <w:pStyle w:val="Style5"/>
      </w:pPr>
      <w:r>
        <w:t xml:space="preserve">collect and store certain information, including the name and contact details of each processor and/or controller with whom the </w:t>
      </w:r>
      <w:r>
        <w:rPr>
          <w:caps/>
        </w:rPr>
        <w:t>BioMedIT Nodes</w:t>
      </w:r>
      <w:r>
        <w:t xml:space="preserve"> act and, where applicable, the local representative of the controller and/or the data protection officer as well as the categories of processing carried out; and</w:t>
      </w:r>
    </w:p>
    <w:p w14:paraId="45EC32BD" w14:textId="77777777" w:rsidR="000515E3" w:rsidRDefault="00E90C37">
      <w:pPr>
        <w:pStyle w:val="Style5"/>
      </w:pPr>
      <w:r>
        <w:t>make such information available to any competent authority.</w:t>
      </w:r>
    </w:p>
    <w:p w14:paraId="11635F0B" w14:textId="77777777" w:rsidR="000515E3" w:rsidRDefault="00E90C37">
      <w:pPr>
        <w:pStyle w:val="Style3"/>
      </w:pPr>
      <w:r>
        <w:t xml:space="preserve">The PRINCIPALS undertake to provide the </w:t>
      </w:r>
      <w:r>
        <w:rPr>
          <w:caps/>
        </w:rPr>
        <w:t>BioMedIT Nodes</w:t>
      </w:r>
      <w:r>
        <w:t xml:space="preserve"> with all information reasonably necessary for the </w:t>
      </w:r>
      <w:r>
        <w:rPr>
          <w:caps/>
        </w:rPr>
        <w:t>BioMedIT Nodes</w:t>
      </w:r>
      <w:r>
        <w:t xml:space="preserve"> to meet their obligations.</w:t>
      </w:r>
    </w:p>
    <w:p w14:paraId="2C41EF6E" w14:textId="77777777" w:rsidR="000515E3" w:rsidRDefault="00E90C37">
      <w:pPr>
        <w:pStyle w:val="Sectiontitle"/>
        <w:numPr>
          <w:ilvl w:val="0"/>
          <w:numId w:val="13"/>
        </w:numPr>
        <w:ind w:left="426" w:hanging="426"/>
        <w:jc w:val="both"/>
        <w:rPr>
          <w:caps w:val="0"/>
          <w:sz w:val="20"/>
        </w:rPr>
      </w:pPr>
      <w:r>
        <w:rPr>
          <w:sz w:val="20"/>
        </w:rPr>
        <w:t>Representations and Warranties</w:t>
      </w:r>
    </w:p>
    <w:p w14:paraId="788B1EE8" w14:textId="77777777" w:rsidR="000515E3" w:rsidRDefault="00E90C37">
      <w:pPr>
        <w:pStyle w:val="Style1"/>
        <w:numPr>
          <w:ilvl w:val="0"/>
          <w:numId w:val="33"/>
        </w:numPr>
        <w:rPr>
          <w:rFonts w:cs="Arial"/>
          <w:szCs w:val="20"/>
        </w:rPr>
      </w:pPr>
      <w:r>
        <w:rPr>
          <w:rFonts w:cs="Arial"/>
          <w:szCs w:val="20"/>
        </w:rPr>
        <w:t>The PRINCIPALS represent and warrant that:</w:t>
      </w:r>
    </w:p>
    <w:p w14:paraId="0C2DA338" w14:textId="77777777" w:rsidR="000515E3" w:rsidRDefault="00E90C37">
      <w:pPr>
        <w:pStyle w:val="Style2"/>
      </w:pPr>
      <w:r>
        <w:t>the DATA to be transferred to and processed by the BIOMEDIT NODES has been collected, transferred and processed in accordance with the requirements of all applicable laws, rules and regulations, including all applicable data protection laws and regulations;</w:t>
      </w:r>
    </w:p>
    <w:p w14:paraId="4DDB556A" w14:textId="77777777" w:rsidR="000515E3" w:rsidRDefault="00E90C37">
      <w:pPr>
        <w:pStyle w:val="Style2"/>
      </w:pPr>
      <w:r>
        <w:t xml:space="preserve">the transfer to the BIOMEDIT NODES and the processing of the DATA by the BIOMEDIT NODES (including any further transfer to the </w:t>
      </w:r>
      <w:r>
        <w:rPr>
          <w:caps/>
        </w:rPr>
        <w:t>Recipient</w:t>
      </w:r>
      <w:r>
        <w:t xml:space="preserve">) as set forth in this </w:t>
      </w:r>
      <w:r>
        <w:rPr>
          <w:lang w:val="en-US"/>
        </w:rPr>
        <w:t>DTPA</w:t>
      </w:r>
      <w:r>
        <w:t xml:space="preserve"> is (i) admissible under all applicable laws, rules and regulations and (ii) is not prohibited by a statutory or contractual duty of confidentiality;</w:t>
      </w:r>
    </w:p>
    <w:p w14:paraId="72689494" w14:textId="77777777" w:rsidR="000515E3" w:rsidRDefault="00E90C37">
      <w:pPr>
        <w:pStyle w:val="Style2"/>
      </w:pPr>
      <w:r>
        <w:t xml:space="preserve">prior to any collection, transfer, or processing of personal data, the PRINCIPALS have provided to the concerned </w:t>
      </w:r>
      <w:r>
        <w:rPr>
          <w:caps/>
        </w:rPr>
        <w:t>Data Subjects</w:t>
      </w:r>
      <w:r>
        <w:t xml:space="preserve"> all required information (including in relation to any processing activity contemplated under this DTPA) and complied with any notification and registration obligations under any applicable laws and regulations;</w:t>
      </w:r>
    </w:p>
    <w:p w14:paraId="3118E023" w14:textId="77777777" w:rsidR="000515E3" w:rsidRDefault="00E90C37">
      <w:pPr>
        <w:pStyle w:val="Style2"/>
      </w:pPr>
      <w:r>
        <w:t xml:space="preserve">the PRINCIPALS will not require the </w:t>
      </w:r>
      <w:r>
        <w:rPr>
          <w:bCs/>
          <w:caps/>
        </w:rPr>
        <w:t>BioMedIT Nodes</w:t>
      </w:r>
      <w:r>
        <w:t xml:space="preserve"> to undertake a processing of </w:t>
      </w:r>
      <w:r>
        <w:rPr>
          <w:bCs/>
          <w:caps/>
        </w:rPr>
        <w:t>Data</w:t>
      </w:r>
      <w:r>
        <w:t xml:space="preserve"> that they would not be permitted to carry out themselves.</w:t>
      </w:r>
    </w:p>
    <w:p w14:paraId="225B679F" w14:textId="1D3B1EAF" w:rsidR="000515E3" w:rsidRDefault="00E90C37">
      <w:pPr>
        <w:pStyle w:val="Style2"/>
      </w:pPr>
      <w:r>
        <w:t>they have and will verify that the technical and organizational measures, as required by all applicable laws, rules and regulations, undertaken by the BIOMEDIT NODES, in particular with those specified in Section III</w:t>
      </w:r>
      <w:r w:rsidR="00D92FCF">
        <w:t>.</w:t>
      </w:r>
      <w:r>
        <w:t xml:space="preserve">3 of the DTUA, are sufficient to protect the transferred and processed DATA from any unauthorized processing. The PRINCIPALS warrant that the </w:t>
      </w:r>
      <w:r>
        <w:lastRenderedPageBreak/>
        <w:t xml:space="preserve">technical and organizational measures set forth in Section III3 of the DTUA are sufficient in this regard. </w:t>
      </w:r>
    </w:p>
    <w:p w14:paraId="27A30E7D" w14:textId="77777777" w:rsidR="000515E3" w:rsidRDefault="00E90C37">
      <w:pPr>
        <w:pStyle w:val="Sectiontitle"/>
        <w:numPr>
          <w:ilvl w:val="0"/>
          <w:numId w:val="13"/>
        </w:numPr>
        <w:ind w:left="426" w:hanging="426"/>
        <w:jc w:val="both"/>
        <w:rPr>
          <w:b w:val="0"/>
          <w:caps w:val="0"/>
          <w:sz w:val="20"/>
        </w:rPr>
      </w:pPr>
      <w:r>
        <w:rPr>
          <w:sz w:val="20"/>
        </w:rPr>
        <w:t>Information, Assistance and Notifications</w:t>
      </w:r>
    </w:p>
    <w:p w14:paraId="356F8F14" w14:textId="77777777" w:rsidR="000515E3" w:rsidRDefault="00E90C37">
      <w:pPr>
        <w:pStyle w:val="Style1"/>
        <w:numPr>
          <w:ilvl w:val="0"/>
          <w:numId w:val="16"/>
        </w:numPr>
        <w:ind w:left="426"/>
        <w:rPr>
          <w:rFonts w:cs="Arial"/>
          <w:szCs w:val="20"/>
        </w:rPr>
      </w:pPr>
      <w:r>
        <w:rPr>
          <w:rFonts w:cs="Arial"/>
          <w:b/>
          <w:bCs/>
          <w:szCs w:val="20"/>
        </w:rPr>
        <w:t>Compliance</w:t>
      </w:r>
      <w:r>
        <w:rPr>
          <w:rFonts w:cs="Arial"/>
          <w:szCs w:val="20"/>
        </w:rPr>
        <w:t xml:space="preserve">. Each </w:t>
      </w:r>
      <w:r>
        <w:rPr>
          <w:rFonts w:cs="Arial"/>
          <w:caps/>
          <w:szCs w:val="20"/>
        </w:rPr>
        <w:t>Party</w:t>
      </w:r>
      <w:r>
        <w:rPr>
          <w:rFonts w:cs="Arial"/>
          <w:szCs w:val="20"/>
        </w:rPr>
        <w:t xml:space="preserve"> shall provide the other </w:t>
      </w:r>
      <w:r>
        <w:rPr>
          <w:rFonts w:cs="Arial"/>
          <w:caps/>
          <w:szCs w:val="20"/>
        </w:rPr>
        <w:t>Parties</w:t>
      </w:r>
      <w:r>
        <w:rPr>
          <w:rFonts w:cs="Arial"/>
          <w:szCs w:val="20"/>
        </w:rPr>
        <w:t xml:space="preserve"> with all the necessary information so that they can demonstrate compliance with their obligations under the applicable data protection legislation. </w:t>
      </w:r>
    </w:p>
    <w:p w14:paraId="13D0B88D" w14:textId="77777777" w:rsidR="000515E3" w:rsidRDefault="00E90C37">
      <w:pPr>
        <w:pStyle w:val="Style1"/>
        <w:rPr>
          <w:rFonts w:cs="Arial"/>
          <w:szCs w:val="20"/>
        </w:rPr>
      </w:pPr>
      <w:r>
        <w:rPr>
          <w:rFonts w:cs="Arial"/>
          <w:b/>
          <w:bCs/>
          <w:szCs w:val="20"/>
        </w:rPr>
        <w:t>Rights of the Concerned DATA SUBJECTS</w:t>
      </w:r>
      <w:r>
        <w:rPr>
          <w:rFonts w:cs="Arial"/>
          <w:szCs w:val="20"/>
        </w:rPr>
        <w:t>. The PRINCIPALS are responsible that the concerned DATA SUBJECTS are provided with their right of access, rectification, deletion or objection. The BIOMEDIT NODES will fully and in a timely fashion cooperate with the PRINCIPALS in, and when applicable provide to the PRINCIPALS the necessary services for, fulfilling such requests or inquiries of the concerned DATA SUBJECTS.</w:t>
      </w:r>
    </w:p>
    <w:p w14:paraId="4944BB3C" w14:textId="77777777" w:rsidR="000515E3" w:rsidRDefault="00E90C37">
      <w:pPr>
        <w:pStyle w:val="Style1"/>
        <w:rPr>
          <w:rFonts w:cs="Arial"/>
          <w:szCs w:val="20"/>
        </w:rPr>
      </w:pPr>
      <w:r>
        <w:rPr>
          <w:rFonts w:cs="Arial"/>
          <w:b/>
          <w:bCs/>
          <w:szCs w:val="20"/>
        </w:rPr>
        <w:t xml:space="preserve">Impact </w:t>
      </w:r>
      <w:r>
        <w:rPr>
          <w:rFonts w:cs="Arial"/>
          <w:b/>
          <w:bCs/>
          <w:caps/>
          <w:szCs w:val="20"/>
        </w:rPr>
        <w:t>a</w:t>
      </w:r>
      <w:r>
        <w:rPr>
          <w:rFonts w:cs="Arial"/>
          <w:b/>
          <w:bCs/>
          <w:szCs w:val="20"/>
        </w:rPr>
        <w:t xml:space="preserve">ssessments and </w:t>
      </w:r>
      <w:r>
        <w:rPr>
          <w:rFonts w:cs="Arial"/>
          <w:b/>
          <w:bCs/>
          <w:caps/>
          <w:szCs w:val="20"/>
        </w:rPr>
        <w:t>p</w:t>
      </w:r>
      <w:r>
        <w:rPr>
          <w:rFonts w:cs="Arial"/>
          <w:b/>
          <w:bCs/>
          <w:szCs w:val="20"/>
        </w:rPr>
        <w:t xml:space="preserve">rior </w:t>
      </w:r>
      <w:r>
        <w:rPr>
          <w:rFonts w:cs="Arial"/>
          <w:b/>
          <w:bCs/>
          <w:caps/>
          <w:szCs w:val="20"/>
        </w:rPr>
        <w:t>c</w:t>
      </w:r>
      <w:r>
        <w:rPr>
          <w:rFonts w:cs="Arial"/>
          <w:b/>
          <w:bCs/>
          <w:szCs w:val="20"/>
        </w:rPr>
        <w:t>onsultation</w:t>
      </w:r>
      <w:r>
        <w:rPr>
          <w:rFonts w:cs="Arial"/>
          <w:szCs w:val="20"/>
        </w:rPr>
        <w:t>. The BIOMEDIT NODES undertake, to the extent they can reasonably be expected to do so in light of the nature of the processing and the information available to them, to assist the PRINCIPALS in ensuring their compliance with their impact assessment, prior consultation and records of processing activities obligations (if any).</w:t>
      </w:r>
    </w:p>
    <w:p w14:paraId="6CCFC79C" w14:textId="77777777" w:rsidR="000515E3" w:rsidRDefault="00E90C37">
      <w:pPr>
        <w:pStyle w:val="Style1"/>
        <w:rPr>
          <w:rFonts w:cs="Arial"/>
          <w:bCs/>
          <w:szCs w:val="20"/>
        </w:rPr>
      </w:pPr>
      <w:r>
        <w:rPr>
          <w:rFonts w:cs="Arial"/>
          <w:b/>
          <w:bCs/>
          <w:szCs w:val="20"/>
        </w:rPr>
        <w:t>Notification and Assistance</w:t>
      </w:r>
      <w:r>
        <w:rPr>
          <w:rFonts w:cs="Arial"/>
          <w:szCs w:val="20"/>
        </w:rPr>
        <w:t xml:space="preserve">. The BIOMEDIT NODES shall promptly inform, and cooperate with, the PRINCIPALS if they believe that they may no longer be able, or are no longer able, to comply with this DTPA, particularly in case they receive or must reasonably expect to receive a request or order of a competent authority requiring them to disclose, or refrain from further processing, some or all personal DATA to which this DTPA applies. </w:t>
      </w:r>
    </w:p>
    <w:p w14:paraId="7A298B34" w14:textId="77777777" w:rsidR="000515E3" w:rsidRDefault="00E90C37">
      <w:pPr>
        <w:pStyle w:val="Style1"/>
        <w:rPr>
          <w:rFonts w:cs="Arial"/>
          <w:szCs w:val="20"/>
        </w:rPr>
      </w:pPr>
      <w:r>
        <w:rPr>
          <w:rFonts w:cs="Arial"/>
          <w:b/>
          <w:bCs/>
          <w:szCs w:val="20"/>
        </w:rPr>
        <w:t>Audits</w:t>
      </w:r>
      <w:r>
        <w:rPr>
          <w:rFonts w:cs="Arial"/>
          <w:szCs w:val="20"/>
        </w:rPr>
        <w:t xml:space="preserve">. The provisions of </w:t>
      </w:r>
      <w:r>
        <w:rPr>
          <w:rFonts w:cs="Arial"/>
          <w:b/>
          <w:bCs/>
          <w:szCs w:val="20"/>
        </w:rPr>
        <w:t>Appendix 2</w:t>
      </w:r>
      <w:r>
        <w:rPr>
          <w:rFonts w:cs="Arial"/>
          <w:szCs w:val="20"/>
        </w:rPr>
        <w:t xml:space="preserve"> shall apply regarding audits.</w:t>
      </w:r>
    </w:p>
    <w:p w14:paraId="26CE3A82" w14:textId="77777777" w:rsidR="000515E3" w:rsidRDefault="00E90C37">
      <w:pPr>
        <w:pStyle w:val="Sectiontitle"/>
        <w:numPr>
          <w:ilvl w:val="0"/>
          <w:numId w:val="13"/>
        </w:numPr>
        <w:ind w:left="426" w:hanging="426"/>
        <w:jc w:val="both"/>
        <w:rPr>
          <w:sz w:val="20"/>
        </w:rPr>
      </w:pPr>
      <w:bookmarkStart w:id="20" w:name="_Ref27127891"/>
      <w:bookmarkStart w:id="21" w:name="_Toc27154780"/>
      <w:bookmarkStart w:id="22" w:name="_Ref33448352"/>
      <w:bookmarkStart w:id="23" w:name="_Toc31904523"/>
      <w:bookmarkStart w:id="24" w:name="_Ref42713461"/>
      <w:r>
        <w:rPr>
          <w:sz w:val="20"/>
        </w:rPr>
        <w:t xml:space="preserve">Data ownership, </w:t>
      </w:r>
      <w:bookmarkEnd w:id="20"/>
      <w:r>
        <w:rPr>
          <w:sz w:val="20"/>
        </w:rPr>
        <w:t>Intellectual Property, Confidentiality</w:t>
      </w:r>
      <w:bookmarkEnd w:id="21"/>
      <w:bookmarkEnd w:id="22"/>
      <w:bookmarkEnd w:id="23"/>
      <w:bookmarkEnd w:id="24"/>
    </w:p>
    <w:p w14:paraId="50A7675D" w14:textId="77777777" w:rsidR="000515E3" w:rsidRDefault="00E90C37">
      <w:pPr>
        <w:pStyle w:val="Style1"/>
        <w:numPr>
          <w:ilvl w:val="0"/>
          <w:numId w:val="17"/>
        </w:numPr>
        <w:ind w:left="426"/>
        <w:rPr>
          <w:rFonts w:cs="Arial"/>
          <w:b/>
          <w:bCs/>
          <w:szCs w:val="20"/>
        </w:rPr>
      </w:pPr>
      <w:bookmarkStart w:id="25" w:name="_Toc27154781"/>
      <w:bookmarkStart w:id="26" w:name="_Toc31904524"/>
      <w:bookmarkStart w:id="27" w:name="_Ref42713468"/>
      <w:r>
        <w:rPr>
          <w:rFonts w:cs="Arial"/>
          <w:b/>
          <w:bCs/>
          <w:szCs w:val="20"/>
        </w:rPr>
        <w:t>Data Ownership and Right to Use</w:t>
      </w:r>
      <w:bookmarkEnd w:id="25"/>
      <w:bookmarkEnd w:id="26"/>
      <w:bookmarkEnd w:id="27"/>
    </w:p>
    <w:p w14:paraId="41354855" w14:textId="77777777" w:rsidR="000515E3" w:rsidRDefault="00E90C37">
      <w:pPr>
        <w:pStyle w:val="Letterlist"/>
        <w:numPr>
          <w:ilvl w:val="2"/>
          <w:numId w:val="18"/>
        </w:numPr>
        <w:tabs>
          <w:tab w:val="clear" w:pos="1848"/>
          <w:tab w:val="left" w:pos="1135"/>
        </w:tabs>
        <w:ind w:left="851"/>
        <w:rPr>
          <w:sz w:val="20"/>
        </w:rPr>
      </w:pPr>
      <w:r>
        <w:rPr>
          <w:sz w:val="20"/>
          <w:u w:val="single"/>
        </w:rPr>
        <w:t>Ownership</w:t>
      </w:r>
      <w:r>
        <w:rPr>
          <w:sz w:val="20"/>
        </w:rPr>
        <w:t xml:space="preserve">. As between the PRINCIPALS and the </w:t>
      </w:r>
      <w:r>
        <w:rPr>
          <w:caps/>
          <w:sz w:val="20"/>
        </w:rPr>
        <w:t>BioMedIT Nodes</w:t>
      </w:r>
      <w:r>
        <w:rPr>
          <w:sz w:val="20"/>
        </w:rPr>
        <w:t xml:space="preserve">, and without prejudice to the DATA SUBJECTS' rights to the DATA pursuant to applicable laws on data protection and on Human research, all rights to the </w:t>
      </w:r>
      <w:r>
        <w:rPr>
          <w:caps/>
          <w:sz w:val="20"/>
        </w:rPr>
        <w:t>Data</w:t>
      </w:r>
      <w:r>
        <w:rPr>
          <w:sz w:val="20"/>
        </w:rPr>
        <w:t xml:space="preserve"> are and remain the property of the </w:t>
      </w:r>
      <w:r>
        <w:rPr>
          <w:caps/>
          <w:sz w:val="20"/>
        </w:rPr>
        <w:t>PRINCIPALS</w:t>
      </w:r>
      <w:r>
        <w:rPr>
          <w:sz w:val="20"/>
        </w:rPr>
        <w:t xml:space="preserve"> and all right, title, and interest in the same (including any </w:t>
      </w:r>
      <w:r>
        <w:rPr>
          <w:caps/>
          <w:sz w:val="20"/>
        </w:rPr>
        <w:t>Intellectual Property Right</w:t>
      </w:r>
      <w:r>
        <w:rPr>
          <w:sz w:val="20"/>
        </w:rPr>
        <w:t xml:space="preserve">) is reserved by the PRINCIPALS. Subject to Section </w:t>
      </w:r>
      <w:r>
        <w:rPr>
          <w:sz w:val="20"/>
        </w:rPr>
        <w:fldChar w:fldCharType="begin"/>
      </w:r>
      <w:r>
        <w:rPr>
          <w:sz w:val="20"/>
        </w:rPr>
        <w:instrText xml:space="preserve"> REF _Ref42713461 \r \h  \* MERGEFORMAT </w:instrText>
      </w:r>
      <w:r>
        <w:rPr>
          <w:sz w:val="20"/>
        </w:rPr>
      </w:r>
      <w:r>
        <w:rPr>
          <w:sz w:val="20"/>
        </w:rPr>
        <w:fldChar w:fldCharType="separate"/>
      </w:r>
      <w:r>
        <w:rPr>
          <w:sz w:val="20"/>
        </w:rPr>
        <w:t>VII</w:t>
      </w:r>
      <w:r>
        <w:rPr>
          <w:sz w:val="20"/>
        </w:rPr>
        <w:fldChar w:fldCharType="end"/>
      </w:r>
      <w:r>
        <w:rPr>
          <w:sz w:val="20"/>
        </w:rPr>
        <w:t>.</w:t>
      </w:r>
      <w:r>
        <w:rPr>
          <w:sz w:val="20"/>
        </w:rPr>
        <w:fldChar w:fldCharType="begin"/>
      </w:r>
      <w:r>
        <w:rPr>
          <w:sz w:val="20"/>
        </w:rPr>
        <w:instrText xml:space="preserve"> REF _Ref42713468 \n \h  \* MERGEFORMAT </w:instrText>
      </w:r>
      <w:r>
        <w:rPr>
          <w:sz w:val="20"/>
        </w:rPr>
      </w:r>
      <w:r>
        <w:rPr>
          <w:sz w:val="20"/>
        </w:rPr>
        <w:fldChar w:fldCharType="separate"/>
      </w:r>
      <w:r>
        <w:rPr>
          <w:sz w:val="20"/>
        </w:rPr>
        <w:t>1</w:t>
      </w:r>
      <w:r>
        <w:rPr>
          <w:sz w:val="20"/>
        </w:rPr>
        <w:fldChar w:fldCharType="end"/>
      </w:r>
      <w:r>
        <w:rPr>
          <w:sz w:val="20"/>
        </w:rPr>
        <w:t>.</w:t>
      </w:r>
      <w:r>
        <w:rPr>
          <w:sz w:val="20"/>
        </w:rPr>
        <w:fldChar w:fldCharType="begin"/>
      </w:r>
      <w:r>
        <w:rPr>
          <w:sz w:val="20"/>
        </w:rPr>
        <w:instrText xml:space="preserve"> REF _Ref42713472 \n \h  \* MERGEFORMAT </w:instrText>
      </w:r>
      <w:r>
        <w:rPr>
          <w:sz w:val="20"/>
        </w:rPr>
      </w:r>
      <w:r>
        <w:rPr>
          <w:sz w:val="20"/>
        </w:rPr>
        <w:fldChar w:fldCharType="separate"/>
      </w:r>
      <w:r>
        <w:rPr>
          <w:sz w:val="20"/>
        </w:rPr>
        <w:t>b)</w:t>
      </w:r>
      <w:r>
        <w:rPr>
          <w:sz w:val="20"/>
        </w:rPr>
        <w:fldChar w:fldCharType="end"/>
      </w:r>
      <w:r>
        <w:rPr>
          <w:sz w:val="20"/>
        </w:rPr>
        <w:t xml:space="preserve"> below, nothing in this DTPA is intended to assign or grant the </w:t>
      </w:r>
      <w:r>
        <w:rPr>
          <w:caps/>
          <w:sz w:val="20"/>
        </w:rPr>
        <w:t>BioMedIT Nodes</w:t>
      </w:r>
      <w:r>
        <w:rPr>
          <w:sz w:val="20"/>
        </w:rPr>
        <w:t xml:space="preserve"> any </w:t>
      </w:r>
      <w:r>
        <w:rPr>
          <w:caps/>
          <w:sz w:val="20"/>
        </w:rPr>
        <w:t>Intellectual Property Rights</w:t>
      </w:r>
      <w:r>
        <w:rPr>
          <w:sz w:val="20"/>
        </w:rPr>
        <w:t xml:space="preserve"> or other rights in the </w:t>
      </w:r>
      <w:r>
        <w:rPr>
          <w:caps/>
          <w:sz w:val="20"/>
        </w:rPr>
        <w:t>Data</w:t>
      </w:r>
      <w:r>
        <w:rPr>
          <w:sz w:val="20"/>
        </w:rPr>
        <w:t xml:space="preserve">.  </w:t>
      </w:r>
    </w:p>
    <w:p w14:paraId="21140FCE" w14:textId="37973795" w:rsidR="00F728BD" w:rsidRDefault="00F728BD" w:rsidP="004916E1">
      <w:pPr>
        <w:pStyle w:val="Style2"/>
        <w:numPr>
          <w:ilvl w:val="0"/>
          <w:numId w:val="0"/>
        </w:numPr>
        <w:ind w:left="851" w:hanging="425"/>
        <w:rPr>
          <w:caps/>
        </w:rPr>
      </w:pPr>
      <w:r w:rsidRPr="00F728BD">
        <w:t xml:space="preserve">b) </w:t>
      </w:r>
      <w:bookmarkStart w:id="28" w:name="_Ref18085389"/>
      <w:bookmarkStart w:id="29" w:name="_Ref42713472"/>
      <w:r w:rsidRPr="00F728BD">
        <w:t xml:space="preserve">   </w:t>
      </w:r>
      <w:r w:rsidR="00E90C37" w:rsidRPr="00F728BD">
        <w:rPr>
          <w:u w:val="single"/>
        </w:rPr>
        <w:t xml:space="preserve">Use of </w:t>
      </w:r>
      <w:r w:rsidR="00E90C37" w:rsidRPr="00F728BD">
        <w:rPr>
          <w:caps/>
          <w:u w:val="single"/>
        </w:rPr>
        <w:t>Data</w:t>
      </w:r>
      <w:r w:rsidR="00E90C37" w:rsidRPr="00F728BD">
        <w:rPr>
          <w:u w:val="single"/>
        </w:rPr>
        <w:t>.</w:t>
      </w:r>
      <w:r w:rsidR="00E90C37">
        <w:t xml:space="preserve"> The PRINCIPALS grant to the </w:t>
      </w:r>
      <w:r w:rsidR="00E90C37">
        <w:rPr>
          <w:caps/>
        </w:rPr>
        <w:t>BioMedIT Nodes</w:t>
      </w:r>
      <w:r w:rsidR="00E90C37">
        <w:t xml:space="preserve"> a right to access and use the </w:t>
      </w:r>
      <w:r w:rsidR="00E90C37">
        <w:rPr>
          <w:caps/>
        </w:rPr>
        <w:t>Data</w:t>
      </w:r>
      <w:r w:rsidR="00E90C37">
        <w:t xml:space="preserve"> for the sole purpose of, and only to the extent necessary for, providing the </w:t>
      </w:r>
      <w:r w:rsidR="00E90C37">
        <w:rPr>
          <w:caps/>
        </w:rPr>
        <w:t>Services</w:t>
      </w:r>
      <w:r w:rsidR="00E90C37">
        <w:t xml:space="preserve">, including a license to collect, process, store, generate, and display the </w:t>
      </w:r>
      <w:r w:rsidR="00E90C37">
        <w:rPr>
          <w:caps/>
        </w:rPr>
        <w:t>Data</w:t>
      </w:r>
      <w:bookmarkEnd w:id="28"/>
      <w:bookmarkEnd w:id="29"/>
      <w:r>
        <w:rPr>
          <w:caps/>
        </w:rPr>
        <w:t>.</w:t>
      </w:r>
    </w:p>
    <w:p w14:paraId="556D6112" w14:textId="459B46F6" w:rsidR="00472C7B" w:rsidRPr="004916E1" w:rsidRDefault="00F728BD" w:rsidP="00F728BD">
      <w:pPr>
        <w:pStyle w:val="Style2"/>
        <w:numPr>
          <w:ilvl w:val="0"/>
          <w:numId w:val="0"/>
        </w:numPr>
        <w:ind w:left="851" w:hanging="425"/>
        <w:rPr>
          <w:lang w:val="en-US"/>
        </w:rPr>
      </w:pPr>
      <w:r w:rsidRPr="00F728BD">
        <w:t xml:space="preserve">c)     </w:t>
      </w:r>
      <w:r w:rsidR="00472C7B" w:rsidRPr="004916E1">
        <w:rPr>
          <w:u w:val="single"/>
          <w:lang w:val="en-US"/>
        </w:rPr>
        <w:t>Regional Node’s Policies.</w:t>
      </w:r>
      <w:r w:rsidR="006D0574">
        <w:rPr>
          <w:lang w:val="en-US"/>
        </w:rPr>
        <w:t xml:space="preserve"> Principals undertake</w:t>
      </w:r>
      <w:bookmarkStart w:id="30" w:name="_GoBack"/>
      <w:bookmarkEnd w:id="30"/>
      <w:r w:rsidR="00472C7B" w:rsidRPr="004916E1">
        <w:rPr>
          <w:lang w:val="en-US"/>
        </w:rPr>
        <w:t xml:space="preserve"> to comply with the Acceptable Use Policy and </w:t>
      </w:r>
      <w:r w:rsidRPr="00F728BD">
        <w:rPr>
          <w:lang w:val="en-US"/>
        </w:rPr>
        <w:t xml:space="preserve">  </w:t>
      </w:r>
      <w:r>
        <w:rPr>
          <w:lang w:val="en-US"/>
        </w:rPr>
        <w:t xml:space="preserve"> </w:t>
      </w:r>
      <w:r w:rsidR="00472C7B" w:rsidRPr="00F728BD">
        <w:rPr>
          <w:lang w:val="en-US"/>
        </w:rPr>
        <w:t xml:space="preserve">other internal policies (e.g., service level agreement) specific to each Regional Node. Provider also undertakes, within the framework of its agreements with the Recipient, to require the Recipient to comply with such regulations. </w:t>
      </w:r>
    </w:p>
    <w:p w14:paraId="7E2BC7BD" w14:textId="369AB6C0" w:rsidR="000515E3" w:rsidRPr="004916E1" w:rsidRDefault="000515E3" w:rsidP="00472C7B">
      <w:pPr>
        <w:rPr>
          <w:lang w:val="en-US"/>
        </w:rPr>
      </w:pPr>
    </w:p>
    <w:p w14:paraId="709AA80D" w14:textId="387E7EFD" w:rsidR="000515E3" w:rsidRDefault="00E90C37">
      <w:pPr>
        <w:pStyle w:val="Style1"/>
        <w:rPr>
          <w:rStyle w:val="eop"/>
          <w:rFonts w:cs="Arial"/>
          <w:bCs/>
          <w:szCs w:val="20"/>
        </w:rPr>
      </w:pPr>
      <w:bookmarkStart w:id="31" w:name="_Toc27154782"/>
      <w:bookmarkStart w:id="32" w:name="_Toc31904526"/>
      <w:r>
        <w:rPr>
          <w:rFonts w:cs="Arial"/>
          <w:b/>
          <w:bCs/>
          <w:szCs w:val="20"/>
        </w:rPr>
        <w:t>Confidentiality</w:t>
      </w:r>
      <w:bookmarkEnd w:id="31"/>
      <w:bookmarkEnd w:id="32"/>
      <w:r>
        <w:rPr>
          <w:rFonts w:cs="Arial"/>
          <w:b/>
          <w:bCs/>
          <w:szCs w:val="20"/>
        </w:rPr>
        <w:t>.</w:t>
      </w:r>
      <w:r>
        <w:rPr>
          <w:rStyle w:val="normaltextrun"/>
          <w:rFonts w:eastAsia="Calibri Light" w:cs="Arial"/>
          <w:szCs w:val="20"/>
        </w:rPr>
        <w:t xml:space="preserve"> </w:t>
      </w:r>
      <w:bookmarkStart w:id="33" w:name="_Hlk52185169"/>
      <w:r>
        <w:rPr>
          <w:rStyle w:val="normaltextrun"/>
          <w:rFonts w:eastAsia="Calibri Light" w:cs="Arial"/>
          <w:szCs w:val="20"/>
        </w:rPr>
        <w:t>Without prejudice to special provisions or laws with regard to the processing of personal data, each</w:t>
      </w:r>
      <w:r>
        <w:rPr>
          <w:rFonts w:cs="Arial"/>
          <w:szCs w:val="20"/>
        </w:rPr>
        <w:t xml:space="preserve"> PARTY shall treat the CONFIDENTIAL INFORMATION confidential for the duration of this Agreement, including any extension thereof, and thereafter for a period of five (5) years following termination or expiry of this Agreement. Excluded from this obligation of confidentiality shall be any CONFIDENTIAL INFORMATION of which one PARTY can reasonably demonstrate that it (a) was previously known to them, or (b) is, and/or becomes, publicly available </w:t>
      </w:r>
      <w:r>
        <w:rPr>
          <w:rFonts w:cs="Arial"/>
          <w:szCs w:val="20"/>
        </w:rPr>
        <w:lastRenderedPageBreak/>
        <w:t>during said five (5) year period through no fault of a Party, or (c) is independently and lawfully developed by one PARTY. This obligation of confidentiality shall not apply to any disclosure required by law, provided that a PARTY shall notify its counterpart of any disclosure required by law in sufficient time so that the counterpart may contest such requirement, if it so chooses. Subject to mandatory law, upon the expiration or termination of this Agreement for whatever reason, or at the earlier request of a PARTY, the other PARTY shall, at its own costs, return or destroy all originals and copies of CONFIDENTIAL INFORMATION, or, in case of CONFIDENTIAL INFORMATION stored in electronic, magnetic or digital media, shall erase or render unreadable all materials furnished (including without limitation, working papers containing any CONFIDENTIAL INFORMATION or extracts therefrom) which contain CONFIDENTIAL INFORMATION</w:t>
      </w:r>
      <w:bookmarkEnd w:id="33"/>
      <w:r>
        <w:rPr>
          <w:rFonts w:cs="Arial"/>
          <w:szCs w:val="20"/>
        </w:rPr>
        <w:t>.</w:t>
      </w:r>
      <w:r>
        <w:rPr>
          <w:rStyle w:val="normaltextrun"/>
          <w:rFonts w:eastAsia="Calibri Light" w:cs="Arial"/>
          <w:szCs w:val="20"/>
        </w:rPr>
        <w:t> </w:t>
      </w:r>
      <w:r>
        <w:rPr>
          <w:rFonts w:cs="Arial"/>
          <w:szCs w:val="20"/>
        </w:rPr>
        <w:t xml:space="preserve"> </w:t>
      </w:r>
    </w:p>
    <w:p w14:paraId="782DE771" w14:textId="77777777" w:rsidR="000515E3" w:rsidRDefault="00E90C37">
      <w:pPr>
        <w:pStyle w:val="Style1"/>
        <w:rPr>
          <w:rFonts w:cs="Arial"/>
          <w:szCs w:val="20"/>
        </w:rPr>
      </w:pPr>
      <w:bookmarkStart w:id="34" w:name="_Toc27154783"/>
      <w:bookmarkStart w:id="35" w:name="_Ref507056940"/>
      <w:r>
        <w:rPr>
          <w:rFonts w:cs="Arial"/>
          <w:b/>
          <w:bCs/>
          <w:szCs w:val="20"/>
        </w:rPr>
        <w:t xml:space="preserve">IP in </w:t>
      </w:r>
      <w:r>
        <w:rPr>
          <w:rFonts w:cs="Arial"/>
          <w:b/>
          <w:bCs/>
          <w:caps/>
          <w:szCs w:val="20"/>
        </w:rPr>
        <w:t xml:space="preserve">BioMedIT </w:t>
      </w:r>
      <w:bookmarkEnd w:id="34"/>
      <w:r>
        <w:rPr>
          <w:rFonts w:cs="Arial"/>
          <w:b/>
          <w:bCs/>
          <w:caps/>
          <w:szCs w:val="20"/>
        </w:rPr>
        <w:t>NODES</w:t>
      </w:r>
      <w:r>
        <w:rPr>
          <w:rFonts w:cs="Arial"/>
          <w:szCs w:val="20"/>
        </w:rPr>
        <w:t xml:space="preserve">. As between the PRINCIPALS and the </w:t>
      </w:r>
      <w:r>
        <w:rPr>
          <w:rFonts w:cs="Arial"/>
          <w:caps/>
          <w:szCs w:val="20"/>
        </w:rPr>
        <w:t>BioMedIT Nodes</w:t>
      </w:r>
      <w:r>
        <w:rPr>
          <w:rFonts w:cs="Arial"/>
          <w:szCs w:val="20"/>
        </w:rPr>
        <w:t xml:space="preserve">, the </w:t>
      </w:r>
      <w:r>
        <w:rPr>
          <w:rFonts w:cs="Arial"/>
          <w:caps/>
          <w:szCs w:val="20"/>
        </w:rPr>
        <w:t>BioMedIT Nodes</w:t>
      </w:r>
      <w:r>
        <w:rPr>
          <w:rFonts w:cs="Arial"/>
          <w:szCs w:val="20"/>
        </w:rPr>
        <w:t xml:space="preserve"> shall be and remain the sole owner of all </w:t>
      </w:r>
      <w:r>
        <w:rPr>
          <w:rFonts w:cs="Arial"/>
          <w:caps/>
          <w:szCs w:val="20"/>
        </w:rPr>
        <w:t xml:space="preserve">Intellectual Property Rights </w:t>
      </w:r>
      <w:r>
        <w:rPr>
          <w:rFonts w:cs="Arial"/>
          <w:szCs w:val="20"/>
        </w:rPr>
        <w:t xml:space="preserve">in and to the BIOMEDIT NODES, as well as any other infrastructure used to provide the </w:t>
      </w:r>
      <w:r>
        <w:rPr>
          <w:rFonts w:cs="Arial"/>
          <w:caps/>
          <w:szCs w:val="20"/>
        </w:rPr>
        <w:t>Services</w:t>
      </w:r>
      <w:r>
        <w:rPr>
          <w:rFonts w:cs="Arial"/>
          <w:szCs w:val="20"/>
        </w:rPr>
        <w:t xml:space="preserve">. </w:t>
      </w:r>
      <w:bookmarkEnd w:id="35"/>
      <w:r>
        <w:rPr>
          <w:rFonts w:cs="Arial"/>
          <w:szCs w:val="20"/>
        </w:rPr>
        <w:t xml:space="preserve">Nothing in this DTPA is intended to assign or grant </w:t>
      </w:r>
      <w:r>
        <w:rPr>
          <w:rFonts w:cs="Arial"/>
          <w:caps/>
          <w:szCs w:val="20"/>
        </w:rPr>
        <w:t>the PRINCIPALS</w:t>
      </w:r>
      <w:r>
        <w:rPr>
          <w:rFonts w:cs="Arial"/>
          <w:szCs w:val="20"/>
        </w:rPr>
        <w:t xml:space="preserve"> or any other party any </w:t>
      </w:r>
      <w:r>
        <w:rPr>
          <w:rFonts w:cs="Arial"/>
          <w:caps/>
          <w:szCs w:val="20"/>
        </w:rPr>
        <w:t>Intellectual Property Rights</w:t>
      </w:r>
      <w:r>
        <w:rPr>
          <w:rFonts w:cs="Arial"/>
          <w:szCs w:val="20"/>
        </w:rPr>
        <w:t xml:space="preserve"> or other rights of the </w:t>
      </w:r>
      <w:r>
        <w:rPr>
          <w:rFonts w:cs="Arial"/>
          <w:caps/>
          <w:szCs w:val="20"/>
        </w:rPr>
        <w:t>BioMedIT NODES</w:t>
      </w:r>
      <w:r>
        <w:rPr>
          <w:rFonts w:cs="Arial"/>
          <w:szCs w:val="20"/>
        </w:rPr>
        <w:t>.</w:t>
      </w:r>
    </w:p>
    <w:p w14:paraId="1414C979" w14:textId="77777777" w:rsidR="000515E3" w:rsidRDefault="00E90C37">
      <w:pPr>
        <w:pStyle w:val="Sectiontitle"/>
        <w:numPr>
          <w:ilvl w:val="0"/>
          <w:numId w:val="13"/>
        </w:numPr>
        <w:ind w:left="426" w:hanging="426"/>
        <w:jc w:val="both"/>
        <w:rPr>
          <w:caps w:val="0"/>
          <w:sz w:val="20"/>
        </w:rPr>
      </w:pPr>
      <w:bookmarkStart w:id="36" w:name="_Ref42755363"/>
      <w:r>
        <w:rPr>
          <w:sz w:val="20"/>
        </w:rPr>
        <w:t>Liability</w:t>
      </w:r>
      <w:bookmarkEnd w:id="36"/>
    </w:p>
    <w:p w14:paraId="7C81DE53" w14:textId="28DA2D11" w:rsidR="003D0A7A" w:rsidRDefault="003D0A7A" w:rsidP="004916E1">
      <w:pPr>
        <w:pStyle w:val="ListParagraph"/>
        <w:numPr>
          <w:ilvl w:val="0"/>
          <w:numId w:val="39"/>
        </w:numPr>
        <w:spacing w:line="276" w:lineRule="auto"/>
        <w:ind w:left="360"/>
        <w:rPr>
          <w:rFonts w:ascii="Arial" w:hAnsi="Arial" w:cs="Arial"/>
          <w:color w:val="000000" w:themeColor="text1"/>
          <w:szCs w:val="20"/>
          <w:lang w:val="en-US"/>
        </w:rPr>
      </w:pPr>
      <w:r w:rsidRPr="004916E1">
        <w:rPr>
          <w:rFonts w:ascii="Arial" w:hAnsi="Arial" w:cs="Arial"/>
          <w:color w:val="000000" w:themeColor="text1"/>
          <w:szCs w:val="20"/>
          <w:lang w:val="en-US"/>
        </w:rPr>
        <w:t xml:space="preserve">The </w:t>
      </w:r>
      <w:r w:rsidR="004C5073">
        <w:rPr>
          <w:rFonts w:ascii="Arial" w:hAnsi="Arial" w:cs="Arial"/>
          <w:color w:val="000000" w:themeColor="text1"/>
          <w:szCs w:val="20"/>
          <w:lang w:val="en-US"/>
        </w:rPr>
        <w:t>PARTIES</w:t>
      </w:r>
      <w:r w:rsidRPr="004916E1">
        <w:rPr>
          <w:rFonts w:ascii="Arial" w:hAnsi="Arial" w:cs="Arial"/>
          <w:color w:val="000000" w:themeColor="text1"/>
          <w:szCs w:val="20"/>
          <w:lang w:val="en-US"/>
        </w:rPr>
        <w:t xml:space="preserve"> agree to each be solely responsible for all acts or omissions in the performance of their respective duties hereunder, and shall be financially and legally responsible for all liabilities, costs, damages, expenses and attorney fees resulting from, or attributable to any and all such acts or omissions. </w:t>
      </w:r>
    </w:p>
    <w:p w14:paraId="24AA06C5" w14:textId="77777777" w:rsidR="004916E1" w:rsidRPr="004916E1" w:rsidRDefault="004916E1" w:rsidP="004916E1">
      <w:pPr>
        <w:pStyle w:val="ListParagraph"/>
        <w:spacing w:line="276" w:lineRule="auto"/>
        <w:ind w:left="360"/>
        <w:rPr>
          <w:rFonts w:ascii="Arial" w:hAnsi="Arial" w:cs="Arial"/>
          <w:color w:val="000000" w:themeColor="text1"/>
          <w:szCs w:val="20"/>
          <w:lang w:val="en-US"/>
        </w:rPr>
      </w:pPr>
    </w:p>
    <w:p w14:paraId="002B837F" w14:textId="1004F256" w:rsidR="000515E3" w:rsidRPr="004916E1" w:rsidRDefault="00E90C37" w:rsidP="004916E1">
      <w:pPr>
        <w:pStyle w:val="ListParagraph"/>
        <w:numPr>
          <w:ilvl w:val="0"/>
          <w:numId w:val="39"/>
        </w:numPr>
        <w:spacing w:line="276" w:lineRule="auto"/>
        <w:ind w:left="360"/>
        <w:rPr>
          <w:rFonts w:ascii="Arial" w:hAnsi="Arial" w:cs="Arial"/>
          <w:color w:val="000000" w:themeColor="text1"/>
          <w:szCs w:val="20"/>
          <w:lang w:val="en-US"/>
        </w:rPr>
      </w:pPr>
      <w:bookmarkStart w:id="37" w:name="_Ref27136499"/>
      <w:r w:rsidRPr="004916E1">
        <w:rPr>
          <w:rFonts w:ascii="Arial" w:hAnsi="Arial" w:cs="Arial"/>
          <w:szCs w:val="20"/>
          <w:lang w:val="en-US"/>
        </w:rPr>
        <w:t xml:space="preserve">Each </w:t>
      </w:r>
      <w:r w:rsidR="004C5073">
        <w:rPr>
          <w:rFonts w:ascii="Arial" w:hAnsi="Arial" w:cs="Arial"/>
          <w:szCs w:val="20"/>
          <w:lang w:val="en-US"/>
        </w:rPr>
        <w:t>PARTY</w:t>
      </w:r>
      <w:r w:rsidRPr="004916E1">
        <w:rPr>
          <w:rFonts w:ascii="Arial" w:hAnsi="Arial" w:cs="Arial"/>
          <w:szCs w:val="20"/>
          <w:lang w:val="en-US"/>
        </w:rPr>
        <w:t xml:space="preserve"> disclaims any liability for any indirect damages or losses, whether foreseen or foreseeable, related to the loss of use, interruption of business, loss of actual or anticipated profit, loss of revenue, loss of anticipated savings, loss of opportunity, loss of goodwill, loss of reputation, loss of, damage to or corruption of assets or data, or any other indirect, incidental, exemplary, or consequential damages or losses of any kind, regardless of the form of action, whether in contract, tort or otherwise.</w:t>
      </w:r>
      <w:bookmarkEnd w:id="37"/>
    </w:p>
    <w:p w14:paraId="2060420E" w14:textId="080BF390" w:rsidR="000515E3" w:rsidRDefault="00E90C37">
      <w:pPr>
        <w:pStyle w:val="Sectiontitle"/>
        <w:numPr>
          <w:ilvl w:val="0"/>
          <w:numId w:val="13"/>
        </w:numPr>
        <w:ind w:left="426" w:hanging="426"/>
        <w:jc w:val="both"/>
        <w:rPr>
          <w:caps w:val="0"/>
          <w:sz w:val="20"/>
        </w:rPr>
      </w:pPr>
      <w:bookmarkStart w:id="38" w:name="_Ref42755501"/>
      <w:r>
        <w:rPr>
          <w:sz w:val="20"/>
        </w:rPr>
        <w:t>Term</w:t>
      </w:r>
      <w:bookmarkEnd w:id="38"/>
    </w:p>
    <w:p w14:paraId="5FCCF7B1" w14:textId="46588B10" w:rsidR="000515E3" w:rsidRPr="004916E1" w:rsidRDefault="00E90C37" w:rsidP="004916E1">
      <w:pPr>
        <w:pStyle w:val="Style1"/>
        <w:numPr>
          <w:ilvl w:val="0"/>
          <w:numId w:val="19"/>
        </w:numPr>
        <w:ind w:left="426" w:hanging="426"/>
        <w:rPr>
          <w:rFonts w:cs="Arial"/>
          <w:szCs w:val="20"/>
        </w:rPr>
      </w:pPr>
      <w:r>
        <w:rPr>
          <w:rFonts w:cs="Arial"/>
          <w:b/>
          <w:bCs/>
          <w:szCs w:val="20"/>
        </w:rPr>
        <w:t>Term</w:t>
      </w:r>
      <w:r>
        <w:rPr>
          <w:rFonts w:cs="Arial"/>
          <w:szCs w:val="20"/>
        </w:rPr>
        <w:t xml:space="preserve">. </w:t>
      </w:r>
      <w:r w:rsidR="003D0A7A" w:rsidRPr="00E015DB">
        <w:rPr>
          <w:rFonts w:cs="Arial"/>
          <w:szCs w:val="20"/>
        </w:rPr>
        <w:t>This DTPA shall become effective on the date when it is signed by the duly authorized representatives of one BIOMEDIT NODE, and then for each additional BIOMEDIT NODE, on the date when the duly authorized representatives of each additional BIOMEDIT NODE adhere and sign this DTPA. This DTPA shall remain in effect until expiration or termination of the DTUA, unless terminated earlier in accordance with this Section of IX of the DTPA.</w:t>
      </w:r>
    </w:p>
    <w:p w14:paraId="55472B06" w14:textId="71420BF1" w:rsidR="000515E3" w:rsidRDefault="00E90C37">
      <w:pPr>
        <w:pStyle w:val="Style1"/>
        <w:rPr>
          <w:rFonts w:cs="Arial"/>
          <w:szCs w:val="20"/>
        </w:rPr>
      </w:pPr>
      <w:bookmarkStart w:id="39" w:name="_Ref507062267"/>
      <w:r>
        <w:rPr>
          <w:rFonts w:cs="Arial"/>
          <w:b/>
          <w:bCs/>
          <w:szCs w:val="20"/>
        </w:rPr>
        <w:t>Termination for Convenience</w:t>
      </w:r>
      <w:r>
        <w:rPr>
          <w:rFonts w:cs="Arial"/>
          <w:szCs w:val="20"/>
        </w:rPr>
        <w:t xml:space="preserve">. </w:t>
      </w:r>
      <w:bookmarkStart w:id="40" w:name="_Hlk36045197"/>
      <w:r>
        <w:rPr>
          <w:rFonts w:cs="Arial"/>
          <w:szCs w:val="20"/>
        </w:rPr>
        <w:t xml:space="preserve">Each PARTY may terminate this DTPA for any reason at any time upon 3 months prior written notice to the other </w:t>
      </w:r>
      <w:r>
        <w:rPr>
          <w:rFonts w:cs="Arial"/>
          <w:caps/>
          <w:szCs w:val="20"/>
        </w:rPr>
        <w:t>Parties</w:t>
      </w:r>
      <w:r>
        <w:rPr>
          <w:rFonts w:cs="Arial"/>
          <w:szCs w:val="20"/>
        </w:rPr>
        <w:t xml:space="preserve">. A termination by a PARTY shall have the effect of terminating the DTPA for all </w:t>
      </w:r>
      <w:r>
        <w:rPr>
          <w:rFonts w:cs="Arial"/>
          <w:caps/>
          <w:szCs w:val="20"/>
        </w:rPr>
        <w:t>Parties</w:t>
      </w:r>
      <w:r>
        <w:rPr>
          <w:rFonts w:cs="Arial"/>
          <w:szCs w:val="20"/>
        </w:rPr>
        <w:t xml:space="preserve">, except as otherwise agreed in writing by the non-terminating </w:t>
      </w:r>
      <w:r>
        <w:rPr>
          <w:rFonts w:cs="Arial"/>
          <w:caps/>
          <w:szCs w:val="20"/>
        </w:rPr>
        <w:t>Parties</w:t>
      </w:r>
      <w:bookmarkEnd w:id="39"/>
      <w:r>
        <w:rPr>
          <w:rFonts w:cs="Arial"/>
          <w:szCs w:val="20"/>
        </w:rPr>
        <w:t xml:space="preserve">. </w:t>
      </w:r>
      <w:bookmarkEnd w:id="40"/>
    </w:p>
    <w:p w14:paraId="264A6A56" w14:textId="77777777" w:rsidR="000515E3" w:rsidRDefault="00E90C37">
      <w:pPr>
        <w:pStyle w:val="Style1"/>
        <w:rPr>
          <w:rFonts w:cs="Arial"/>
          <w:szCs w:val="20"/>
        </w:rPr>
      </w:pPr>
      <w:bookmarkStart w:id="41" w:name="_Ref507060500"/>
      <w:r>
        <w:rPr>
          <w:rFonts w:cs="Arial"/>
          <w:b/>
          <w:bCs/>
          <w:szCs w:val="20"/>
        </w:rPr>
        <w:t>Termination for Cause</w:t>
      </w:r>
      <w:r>
        <w:rPr>
          <w:rFonts w:cs="Arial"/>
          <w:szCs w:val="20"/>
        </w:rPr>
        <w:t>. Each PARTY may terminate the DTPA with immediate effect, if another PARTY has materially breached or is in material breach of its obligations and such breach is not cured, or the breaching PARTY is not diligently pursuing a cure, within 30 days after written notice of breach.</w:t>
      </w:r>
      <w:bookmarkEnd w:id="41"/>
    </w:p>
    <w:p w14:paraId="0FDE20F7" w14:textId="77777777" w:rsidR="000515E3" w:rsidRDefault="00E90C37">
      <w:pPr>
        <w:pStyle w:val="Style1"/>
        <w:rPr>
          <w:rFonts w:cs="Arial"/>
          <w:szCs w:val="20"/>
        </w:rPr>
      </w:pPr>
      <w:r>
        <w:rPr>
          <w:rFonts w:cs="Arial"/>
          <w:b/>
          <w:bCs/>
          <w:szCs w:val="20"/>
        </w:rPr>
        <w:t>Survival</w:t>
      </w:r>
      <w:r>
        <w:rPr>
          <w:rFonts w:cs="Arial"/>
          <w:szCs w:val="20"/>
        </w:rPr>
        <w:t>. All terms which are expressed or intended to survive, and any provisions of the DTPA necessary for its interpretation or enforcement will continue to apply regardless of the reason for termination of the DTPA.</w:t>
      </w:r>
    </w:p>
    <w:p w14:paraId="57A34E4A" w14:textId="77777777" w:rsidR="000515E3" w:rsidRDefault="00E90C37">
      <w:pPr>
        <w:pStyle w:val="Sectiontitle"/>
        <w:numPr>
          <w:ilvl w:val="0"/>
          <w:numId w:val="13"/>
        </w:numPr>
        <w:ind w:left="426" w:hanging="426"/>
        <w:jc w:val="both"/>
        <w:rPr>
          <w:caps w:val="0"/>
          <w:sz w:val="20"/>
        </w:rPr>
      </w:pPr>
      <w:r>
        <w:rPr>
          <w:sz w:val="20"/>
        </w:rPr>
        <w:lastRenderedPageBreak/>
        <w:t>Miscellaneous</w:t>
      </w:r>
    </w:p>
    <w:p w14:paraId="2EFF4D51" w14:textId="77777777" w:rsidR="000515E3" w:rsidRDefault="00E90C37">
      <w:pPr>
        <w:pStyle w:val="Style1"/>
        <w:numPr>
          <w:ilvl w:val="0"/>
          <w:numId w:val="21"/>
        </w:numPr>
        <w:ind w:left="426" w:hanging="426"/>
        <w:rPr>
          <w:rFonts w:cs="Arial"/>
          <w:szCs w:val="20"/>
        </w:rPr>
      </w:pPr>
      <w:r>
        <w:rPr>
          <w:rFonts w:cs="Arial"/>
          <w:b/>
          <w:bCs/>
          <w:szCs w:val="20"/>
        </w:rPr>
        <w:t>Amendment</w:t>
      </w:r>
      <w:r>
        <w:rPr>
          <w:rFonts w:cs="Arial"/>
          <w:szCs w:val="20"/>
        </w:rPr>
        <w:t xml:space="preserve">. This DTPA may be modified only by a written instrument duly executed by each PARTY. </w:t>
      </w:r>
    </w:p>
    <w:p w14:paraId="1345ED80" w14:textId="77777777" w:rsidR="000515E3" w:rsidRDefault="00E90C37">
      <w:pPr>
        <w:pStyle w:val="Style1"/>
        <w:rPr>
          <w:rFonts w:cs="Arial"/>
          <w:szCs w:val="20"/>
        </w:rPr>
      </w:pPr>
      <w:bookmarkStart w:id="42" w:name="_Toc27154794"/>
      <w:bookmarkStart w:id="43" w:name="_Toc31904538"/>
      <w:bookmarkStart w:id="44" w:name="_Hlk521935864"/>
      <w:r>
        <w:rPr>
          <w:rFonts w:cs="Arial"/>
          <w:b/>
          <w:bCs/>
          <w:szCs w:val="20"/>
        </w:rPr>
        <w:t>Independent Contractors</w:t>
      </w:r>
      <w:r>
        <w:rPr>
          <w:rFonts w:cs="Arial"/>
          <w:szCs w:val="20"/>
        </w:rPr>
        <w:t xml:space="preserve">. Nothing in this DTPA is intended to, or shall be deemed to, establish any partnership or joint venture between the </w:t>
      </w:r>
      <w:r>
        <w:rPr>
          <w:rFonts w:cs="Arial"/>
          <w:caps/>
          <w:szCs w:val="20"/>
        </w:rPr>
        <w:t>Parties</w:t>
      </w:r>
      <w:r>
        <w:rPr>
          <w:rFonts w:cs="Arial"/>
          <w:szCs w:val="20"/>
        </w:rPr>
        <w:t>, constitute any PARTY the agent of any other PARTY, nor authorize any PARTY to make or enter into any commitments for or on behalf of another PARTY. No PARTY shall have the power to incur any obligations in the name of, or on behalf of, or pledge credit of, the other PARTIES in any manner whatsoever.</w:t>
      </w:r>
    </w:p>
    <w:p w14:paraId="7CB50F81" w14:textId="4E492AA8" w:rsidR="000515E3" w:rsidRPr="000C5134" w:rsidRDefault="00BF0570" w:rsidP="000C5134">
      <w:pPr>
        <w:pStyle w:val="Style1"/>
        <w:rPr>
          <w:rFonts w:cs="Arial"/>
          <w:szCs w:val="20"/>
        </w:rPr>
      </w:pPr>
      <w:r>
        <w:rPr>
          <w:b/>
          <w:bCs/>
        </w:rPr>
        <w:t xml:space="preserve">Counterparts and </w:t>
      </w:r>
      <w:r w:rsidR="00E90C37" w:rsidRPr="004916E1">
        <w:rPr>
          <w:b/>
          <w:bCs/>
        </w:rPr>
        <w:t>Electronic Form</w:t>
      </w:r>
      <w:r w:rsidR="00E90C37">
        <w:t xml:space="preserve">. </w:t>
      </w:r>
      <w:r w:rsidR="000C5134" w:rsidRPr="000C5134">
        <w:rPr>
          <w:rFonts w:cs="Arial"/>
          <w:szCs w:val="20"/>
        </w:rPr>
        <w:t>This Agreement may be executed in any number of counterparts, each of which shall be deemed an original and all of which shall together be deemed to constitute one and the same Agreement. Each Party acknowledges that an original signature or a copy thereof, including a "portable document format" or PDF copy, or a signature generated by industry standard electronic signature software (e.g. Docusign), which is transmitted by email shall constitute an original signat</w:t>
      </w:r>
      <w:r w:rsidR="000C5134" w:rsidRPr="00DF03BB">
        <w:rPr>
          <w:rFonts w:cs="Arial"/>
          <w:szCs w:val="20"/>
        </w:rPr>
        <w:t xml:space="preserve">ure for purposes of this Agreement and shall have the same legal force and effect </w:t>
      </w:r>
      <w:r w:rsidR="000C5134" w:rsidRPr="000C5134">
        <w:rPr>
          <w:rFonts w:cs="Arial"/>
          <w:szCs w:val="20"/>
        </w:rPr>
        <w:t>as the exchange of original signatures; while the term "in writing" shall include communications by email or other electronic forms.</w:t>
      </w:r>
    </w:p>
    <w:p w14:paraId="4920B70E" w14:textId="77777777" w:rsidR="000515E3" w:rsidRDefault="00E90C37">
      <w:pPr>
        <w:pStyle w:val="Style1"/>
        <w:rPr>
          <w:rFonts w:cs="Arial"/>
          <w:szCs w:val="20"/>
        </w:rPr>
      </w:pPr>
      <w:r>
        <w:rPr>
          <w:rFonts w:cs="Arial"/>
          <w:b/>
          <w:bCs/>
          <w:szCs w:val="20"/>
        </w:rPr>
        <w:t>Assignment</w:t>
      </w:r>
      <w:r>
        <w:rPr>
          <w:rFonts w:cs="Arial"/>
          <w:szCs w:val="20"/>
        </w:rPr>
        <w:t xml:space="preserve">. No PARTY may transfer this DTPA, or assign in whole or in part its rights or obligations under this DTPA, without the prior written consent of all other </w:t>
      </w:r>
      <w:r>
        <w:rPr>
          <w:rFonts w:cs="Arial"/>
          <w:caps/>
          <w:szCs w:val="20"/>
        </w:rPr>
        <w:t>Parties</w:t>
      </w:r>
      <w:r>
        <w:rPr>
          <w:rFonts w:cs="Arial"/>
          <w:szCs w:val="20"/>
        </w:rPr>
        <w:t>. Any transfer or assignment made without such consent shall be null.</w:t>
      </w:r>
    </w:p>
    <w:p w14:paraId="071B8335" w14:textId="0BEB3C91" w:rsidR="000515E3" w:rsidRDefault="00E90C37">
      <w:pPr>
        <w:pStyle w:val="Style1"/>
        <w:rPr>
          <w:rFonts w:cs="Arial"/>
          <w:szCs w:val="20"/>
        </w:rPr>
      </w:pPr>
      <w:r>
        <w:rPr>
          <w:rFonts w:cs="Arial"/>
          <w:b/>
          <w:bCs/>
          <w:szCs w:val="20"/>
        </w:rPr>
        <w:t>Force Majeure</w:t>
      </w:r>
      <w:bookmarkEnd w:id="42"/>
      <w:bookmarkEnd w:id="43"/>
      <w:r>
        <w:rPr>
          <w:rFonts w:cs="Arial"/>
          <w:szCs w:val="20"/>
        </w:rPr>
        <w:t>. No PARTY shall be considered in default under this DTPA if all or any of its obligations are delayed or prevented as a result of a situation of force majeure, such as natural disasters of a particular intensity, war, epidemics, riot, strike, power failure or Internet network failure, or any other cause that is reasonably beyond the control of the affected PARTY.</w:t>
      </w:r>
      <w:bookmarkEnd w:id="44"/>
    </w:p>
    <w:p w14:paraId="45854A0A" w14:textId="77777777" w:rsidR="000515E3" w:rsidRDefault="00E90C37">
      <w:pPr>
        <w:pStyle w:val="Style1"/>
        <w:rPr>
          <w:rFonts w:cs="Arial"/>
          <w:szCs w:val="20"/>
        </w:rPr>
      </w:pPr>
      <w:r>
        <w:rPr>
          <w:rFonts w:cs="Arial"/>
          <w:b/>
          <w:bCs/>
          <w:szCs w:val="20"/>
        </w:rPr>
        <w:t>Entire Agreement</w:t>
      </w:r>
      <w:r>
        <w:rPr>
          <w:rFonts w:cs="Arial"/>
          <w:szCs w:val="20"/>
        </w:rPr>
        <w:t>. This DTPA contains all of the terms and conditions agreed upon by the PARTIES relating to its subject matter and supersedes all prior agreements, negotiations, correspondence, undertakings and communications of the PARTIES, whether oral or written, with respect to such subject matter.</w:t>
      </w:r>
    </w:p>
    <w:p w14:paraId="25764DE8" w14:textId="77777777" w:rsidR="000515E3" w:rsidRDefault="00E90C37">
      <w:pPr>
        <w:pStyle w:val="Style1"/>
        <w:rPr>
          <w:rFonts w:cs="Arial"/>
          <w:szCs w:val="20"/>
        </w:rPr>
      </w:pPr>
      <w:r>
        <w:rPr>
          <w:rFonts w:cs="Arial"/>
          <w:b/>
          <w:bCs/>
          <w:szCs w:val="20"/>
        </w:rPr>
        <w:t>Hierarchy</w:t>
      </w:r>
      <w:r>
        <w:rPr>
          <w:rFonts w:cs="Arial"/>
          <w:szCs w:val="20"/>
        </w:rPr>
        <w:t>. In the event of conflict with a schedule to this DTPA, this main body of this DTPA will govern, unless the schedule specifically states its intent to do so and cites the section or sections amended.</w:t>
      </w:r>
    </w:p>
    <w:p w14:paraId="469782D1" w14:textId="77777777" w:rsidR="000515E3" w:rsidRDefault="00E90C37">
      <w:pPr>
        <w:pStyle w:val="Style1"/>
        <w:rPr>
          <w:rFonts w:cs="Arial"/>
          <w:szCs w:val="20"/>
        </w:rPr>
      </w:pPr>
      <w:r>
        <w:rPr>
          <w:rFonts w:cs="Arial"/>
          <w:b/>
          <w:bCs/>
          <w:szCs w:val="20"/>
        </w:rPr>
        <w:t>Severability</w:t>
      </w:r>
      <w:r>
        <w:rPr>
          <w:rFonts w:cs="Arial"/>
          <w:szCs w:val="20"/>
        </w:rPr>
        <w:t xml:space="preserve">. If any provision of this DTPA is held to be invalid or unenforceable for any reason, the </w:t>
      </w:r>
      <w:r>
        <w:rPr>
          <w:rFonts w:cs="Arial"/>
          <w:caps/>
          <w:szCs w:val="20"/>
        </w:rPr>
        <w:t>Parties</w:t>
      </w:r>
      <w:r>
        <w:rPr>
          <w:rFonts w:cs="Arial"/>
          <w:szCs w:val="20"/>
        </w:rPr>
        <w:t xml:space="preserve"> shall replace it by a substitute provision that achieves to the fullest extent possible the same legal and economic purposes as those of the invalid or unenforceable provision. In any event, the remainder of this DTPA shall remain in full force and effect between the </w:t>
      </w:r>
      <w:r>
        <w:rPr>
          <w:rFonts w:cs="Arial"/>
          <w:caps/>
          <w:szCs w:val="20"/>
        </w:rPr>
        <w:t>Parties</w:t>
      </w:r>
      <w:r>
        <w:rPr>
          <w:rFonts w:cs="Arial"/>
          <w:szCs w:val="20"/>
        </w:rPr>
        <w:t xml:space="preserve">. </w:t>
      </w:r>
    </w:p>
    <w:p w14:paraId="3D8254FB" w14:textId="77777777" w:rsidR="000515E3" w:rsidRDefault="00E90C37">
      <w:pPr>
        <w:pStyle w:val="Style1"/>
        <w:rPr>
          <w:rFonts w:cs="Arial"/>
          <w:szCs w:val="20"/>
        </w:rPr>
      </w:pPr>
      <w:r>
        <w:rPr>
          <w:rFonts w:cs="Arial"/>
          <w:b/>
          <w:bCs/>
          <w:szCs w:val="20"/>
        </w:rPr>
        <w:t>No Waiver</w:t>
      </w:r>
      <w:r>
        <w:rPr>
          <w:rFonts w:cs="Arial"/>
          <w:szCs w:val="20"/>
        </w:rPr>
        <w:t>. The failure of any of the PARTIES to enforce any of the provisions of this DTPA or any rights with respect thereto shall in no way be considered as a waiver of such provisions or rights or in any way affect the validity of this DTPA. The waiver of any breach of this DTPA by any PARTY shall not be construed as a waiver of any other prior or subsequent breach.</w:t>
      </w:r>
    </w:p>
    <w:p w14:paraId="4C02FED8" w14:textId="77777777" w:rsidR="000515E3" w:rsidRDefault="00E90C37">
      <w:pPr>
        <w:pStyle w:val="Sectiontitle"/>
        <w:numPr>
          <w:ilvl w:val="0"/>
          <w:numId w:val="13"/>
        </w:numPr>
        <w:ind w:left="426" w:hanging="426"/>
        <w:jc w:val="both"/>
        <w:rPr>
          <w:caps w:val="0"/>
          <w:sz w:val="20"/>
        </w:rPr>
      </w:pPr>
      <w:r>
        <w:rPr>
          <w:sz w:val="20"/>
        </w:rPr>
        <w:t>Governing Law and Jurisdiction</w:t>
      </w:r>
    </w:p>
    <w:p w14:paraId="29F78042" w14:textId="77777777" w:rsidR="000515E3" w:rsidRDefault="00E90C37">
      <w:pPr>
        <w:pStyle w:val="Style1"/>
        <w:numPr>
          <w:ilvl w:val="0"/>
          <w:numId w:val="20"/>
        </w:numPr>
        <w:ind w:left="426" w:hanging="426"/>
        <w:rPr>
          <w:rFonts w:cs="Arial"/>
          <w:szCs w:val="20"/>
        </w:rPr>
      </w:pPr>
      <w:r>
        <w:rPr>
          <w:rFonts w:cs="Arial"/>
          <w:b/>
          <w:bCs/>
          <w:szCs w:val="20"/>
        </w:rPr>
        <w:t>Governing Law.</w:t>
      </w:r>
      <w:r>
        <w:rPr>
          <w:rFonts w:cs="Arial"/>
          <w:szCs w:val="20"/>
        </w:rPr>
        <w:t xml:space="preserve"> This DTPA shall be governed by and construed in accordance with Swiss substantive law, without reference to its conflict of laws provisions. </w:t>
      </w:r>
    </w:p>
    <w:p w14:paraId="17002B03" w14:textId="77777777" w:rsidR="000515E3" w:rsidRDefault="00E90C37">
      <w:pPr>
        <w:pStyle w:val="Style1"/>
        <w:rPr>
          <w:rFonts w:cs="Arial"/>
          <w:szCs w:val="20"/>
        </w:rPr>
      </w:pPr>
      <w:r>
        <w:rPr>
          <w:rFonts w:cs="Arial"/>
          <w:b/>
          <w:bCs/>
          <w:szCs w:val="20"/>
        </w:rPr>
        <w:t>Jurisdiction</w:t>
      </w:r>
      <w:r>
        <w:rPr>
          <w:rFonts w:cs="Arial"/>
          <w:szCs w:val="20"/>
        </w:rPr>
        <w:t>. Any dispute or difference arising out of or in relation to this DTPA shall be subject to the exclusive jurisdiction of the Swiss courts at the registered seat of the defending PARTY, subject to the right of appeal to the Federal Tribunal.</w:t>
      </w:r>
    </w:p>
    <w:p w14:paraId="7C7ECD0E" w14:textId="77777777" w:rsidR="000515E3" w:rsidRPr="004916E1" w:rsidRDefault="00E90C37">
      <w:pPr>
        <w:spacing w:line="240" w:lineRule="auto"/>
        <w:rPr>
          <w:rFonts w:ascii="Arial" w:eastAsia="Times New Roman" w:hAnsi="Arial" w:cs="Arial"/>
          <w:b/>
          <w:bCs/>
          <w:szCs w:val="20"/>
          <w:lang w:val="en-US" w:eastAsia="fr-FR"/>
        </w:rPr>
      </w:pPr>
      <w:r w:rsidRPr="004916E1">
        <w:rPr>
          <w:rFonts w:ascii="Arial" w:hAnsi="Arial" w:cs="Arial"/>
          <w:b/>
          <w:szCs w:val="20"/>
          <w:lang w:val="en-US"/>
        </w:rPr>
        <w:br w:type="page"/>
      </w:r>
      <w:r>
        <w:rPr>
          <w:rFonts w:ascii="Arial" w:hAnsi="Arial" w:cs="Arial"/>
          <w:b/>
          <w:szCs w:val="20"/>
          <w:lang w:val="en-US"/>
        </w:rPr>
        <w:lastRenderedPageBreak/>
        <w:t>Acknowledged and approved by the PRINCIPALS</w:t>
      </w:r>
    </w:p>
    <w:p w14:paraId="12CF1E27" w14:textId="678034B8" w:rsidR="000515E3" w:rsidRDefault="00E90C37">
      <w:pPr>
        <w:tabs>
          <w:tab w:val="left" w:pos="4536"/>
        </w:tabs>
        <w:spacing w:line="276" w:lineRule="auto"/>
        <w:jc w:val="both"/>
        <w:rPr>
          <w:rFonts w:ascii="Arial" w:hAnsi="Arial" w:cs="Arial"/>
          <w:szCs w:val="20"/>
          <w:lang w:val="en-US"/>
        </w:rPr>
      </w:pPr>
      <w:r>
        <w:rPr>
          <w:rFonts w:ascii="Arial" w:hAnsi="Arial" w:cs="Arial"/>
          <w:szCs w:val="20"/>
          <w:lang w:val="en-US"/>
        </w:rPr>
        <w:tab/>
      </w:r>
    </w:p>
    <w:p w14:paraId="2EC47D42" w14:textId="77777777" w:rsidR="000515E3" w:rsidRDefault="000515E3">
      <w:pPr>
        <w:spacing w:line="276" w:lineRule="auto"/>
        <w:jc w:val="both"/>
        <w:rPr>
          <w:rFonts w:ascii="Arial" w:hAnsi="Arial" w:cs="Arial"/>
          <w:szCs w:val="20"/>
          <w:lang w:val="en-US"/>
        </w:rPr>
      </w:pPr>
    </w:p>
    <w:p w14:paraId="43062491" w14:textId="77777777" w:rsidR="000515E3" w:rsidRDefault="00E90C37">
      <w:pPr>
        <w:rPr>
          <w:rFonts w:ascii="Arial" w:hAnsi="Arial" w:cs="Arial"/>
          <w:szCs w:val="20"/>
          <w:highlight w:val="yellow"/>
          <w:lang w:val="en-US"/>
        </w:rPr>
      </w:pPr>
      <w:r>
        <w:rPr>
          <w:rFonts w:ascii="Arial" w:hAnsi="Arial" w:cs="Arial"/>
          <w:b/>
          <w:szCs w:val="20"/>
          <w:highlight w:val="yellow"/>
          <w:lang w:val="en-US"/>
        </w:rPr>
        <w:t xml:space="preserve">SIB Swiss Institute of Bioinformatics </w:t>
      </w:r>
      <w:r w:rsidR="007E34ED">
        <w:rPr>
          <w:rFonts w:ascii="Arial" w:hAnsi="Arial" w:cs="Arial"/>
          <w:szCs w:val="20"/>
          <w:highlight w:val="yellow"/>
          <w:lang w:val="en-US"/>
        </w:rPr>
        <w:t>(Core-IT, Romand BioMed</w:t>
      </w:r>
      <w:r>
        <w:rPr>
          <w:rFonts w:ascii="Arial" w:hAnsi="Arial" w:cs="Arial"/>
          <w:szCs w:val="20"/>
          <w:highlight w:val="yellow"/>
          <w:lang w:val="en-US"/>
        </w:rPr>
        <w:t>IT Node)</w:t>
      </w:r>
    </w:p>
    <w:p w14:paraId="5DB5B57A" w14:textId="77777777" w:rsidR="000515E3" w:rsidRDefault="000515E3">
      <w:pPr>
        <w:spacing w:line="276" w:lineRule="auto"/>
        <w:jc w:val="both"/>
        <w:rPr>
          <w:rFonts w:ascii="Arial" w:hAnsi="Arial" w:cs="Arial"/>
          <w:szCs w:val="20"/>
          <w:highlight w:val="yellow"/>
          <w:lang w:val="en-US"/>
        </w:rPr>
      </w:pPr>
    </w:p>
    <w:p w14:paraId="1EFFEB41" w14:textId="77777777" w:rsidR="000515E3" w:rsidRDefault="000515E3">
      <w:pPr>
        <w:spacing w:line="276" w:lineRule="auto"/>
        <w:jc w:val="both"/>
        <w:rPr>
          <w:rFonts w:ascii="Arial" w:hAnsi="Arial" w:cs="Arial"/>
          <w:szCs w:val="20"/>
          <w:highlight w:val="yellow"/>
          <w:lang w:val="en-US"/>
        </w:rPr>
      </w:pPr>
    </w:p>
    <w:p w14:paraId="5AF0DF99" w14:textId="77777777" w:rsidR="000515E3" w:rsidRDefault="000515E3">
      <w:pPr>
        <w:spacing w:line="276" w:lineRule="auto"/>
        <w:jc w:val="both"/>
        <w:rPr>
          <w:rFonts w:ascii="Arial" w:hAnsi="Arial" w:cs="Arial"/>
          <w:szCs w:val="20"/>
          <w:highlight w:val="yellow"/>
          <w:lang w:val="en-US"/>
        </w:rPr>
      </w:pPr>
    </w:p>
    <w:p w14:paraId="65BED941" w14:textId="77777777" w:rsidR="000515E3" w:rsidRDefault="00E90C37">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u w:val="single"/>
          <w:lang w:val="en-US"/>
        </w:rPr>
        <w:tab/>
      </w:r>
      <w:r>
        <w:rPr>
          <w:rFonts w:ascii="Arial" w:hAnsi="Arial" w:cs="Arial"/>
          <w:szCs w:val="20"/>
          <w:highlight w:val="yellow"/>
          <w:lang w:val="en-US"/>
        </w:rPr>
        <w:tab/>
      </w:r>
    </w:p>
    <w:p w14:paraId="65A1894C" w14:textId="77777777" w:rsidR="000515E3" w:rsidRDefault="00E90C37">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Ron Appel</w:t>
      </w:r>
      <w:r>
        <w:rPr>
          <w:rFonts w:ascii="Arial" w:hAnsi="Arial" w:cs="Arial"/>
          <w:szCs w:val="20"/>
          <w:highlight w:val="yellow"/>
          <w:lang w:val="en-US"/>
        </w:rPr>
        <w:tab/>
      </w:r>
      <w:r>
        <w:rPr>
          <w:rFonts w:ascii="Arial" w:hAnsi="Arial" w:cs="Arial"/>
          <w:szCs w:val="20"/>
          <w:highlight w:val="yellow"/>
          <w:lang w:val="en-US"/>
        </w:rPr>
        <w:tab/>
      </w:r>
    </w:p>
    <w:p w14:paraId="011D1E07" w14:textId="77777777" w:rsidR="000515E3" w:rsidRDefault="00E90C37">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SIB Executive Director</w:t>
      </w:r>
      <w:r>
        <w:rPr>
          <w:rFonts w:ascii="Arial" w:hAnsi="Arial" w:cs="Arial"/>
          <w:szCs w:val="20"/>
          <w:highlight w:val="yellow"/>
          <w:lang w:val="en-US"/>
        </w:rPr>
        <w:tab/>
      </w:r>
      <w:r>
        <w:rPr>
          <w:rFonts w:ascii="Arial" w:hAnsi="Arial" w:cs="Arial"/>
          <w:szCs w:val="20"/>
          <w:highlight w:val="yellow"/>
          <w:lang w:val="en-US"/>
        </w:rPr>
        <w:tab/>
      </w:r>
    </w:p>
    <w:p w14:paraId="551597DB" w14:textId="77777777" w:rsidR="000515E3" w:rsidRDefault="00E90C37">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Date:</w:t>
      </w:r>
    </w:p>
    <w:p w14:paraId="386F97EF" w14:textId="77777777" w:rsidR="000515E3" w:rsidRDefault="000515E3">
      <w:pPr>
        <w:tabs>
          <w:tab w:val="left" w:pos="3119"/>
          <w:tab w:val="left" w:pos="4536"/>
          <w:tab w:val="left" w:pos="7513"/>
        </w:tabs>
        <w:spacing w:line="276" w:lineRule="auto"/>
        <w:jc w:val="both"/>
        <w:rPr>
          <w:rFonts w:ascii="Arial" w:hAnsi="Arial" w:cs="Arial"/>
          <w:szCs w:val="20"/>
          <w:highlight w:val="yellow"/>
          <w:lang w:val="en-US"/>
        </w:rPr>
      </w:pPr>
    </w:p>
    <w:p w14:paraId="2C2475EE" w14:textId="77777777" w:rsidR="000515E3" w:rsidRDefault="000515E3">
      <w:pPr>
        <w:tabs>
          <w:tab w:val="left" w:pos="3119"/>
          <w:tab w:val="left" w:pos="4536"/>
          <w:tab w:val="left" w:pos="7513"/>
        </w:tabs>
        <w:spacing w:line="276" w:lineRule="auto"/>
        <w:jc w:val="both"/>
        <w:rPr>
          <w:rFonts w:ascii="Arial" w:hAnsi="Arial" w:cs="Arial"/>
          <w:szCs w:val="20"/>
          <w:highlight w:val="yellow"/>
          <w:lang w:val="en-US"/>
        </w:rPr>
      </w:pPr>
    </w:p>
    <w:p w14:paraId="0DCCF797" w14:textId="77777777" w:rsidR="000515E3" w:rsidRDefault="000515E3">
      <w:pPr>
        <w:tabs>
          <w:tab w:val="left" w:pos="3119"/>
          <w:tab w:val="left" w:pos="4536"/>
          <w:tab w:val="left" w:pos="7513"/>
        </w:tabs>
        <w:spacing w:line="276" w:lineRule="auto"/>
        <w:jc w:val="both"/>
        <w:rPr>
          <w:rFonts w:ascii="Arial" w:hAnsi="Arial" w:cs="Arial"/>
          <w:szCs w:val="20"/>
          <w:highlight w:val="yellow"/>
          <w:lang w:val="en-US"/>
        </w:rPr>
      </w:pPr>
    </w:p>
    <w:p w14:paraId="0B432451" w14:textId="77777777" w:rsidR="000515E3" w:rsidRDefault="00E90C37">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u w:val="single"/>
          <w:lang w:val="en-US"/>
        </w:rPr>
        <w:tab/>
      </w:r>
    </w:p>
    <w:p w14:paraId="29D4DD57" w14:textId="77777777" w:rsidR="000515E3" w:rsidRDefault="00E90C37">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Heinz Stockinger</w:t>
      </w:r>
    </w:p>
    <w:p w14:paraId="663C28FF" w14:textId="77777777" w:rsidR="000515E3" w:rsidRDefault="00E90C37">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 xml:space="preserve">Head of Core-IT </w:t>
      </w:r>
    </w:p>
    <w:p w14:paraId="2CFDA909" w14:textId="77777777" w:rsidR="000515E3" w:rsidRDefault="00E90C37">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Date:</w:t>
      </w:r>
    </w:p>
    <w:p w14:paraId="1A4A956A" w14:textId="77777777" w:rsidR="000515E3" w:rsidRDefault="000515E3">
      <w:pPr>
        <w:tabs>
          <w:tab w:val="left" w:pos="3119"/>
          <w:tab w:val="left" w:pos="4536"/>
          <w:tab w:val="left" w:pos="7513"/>
        </w:tabs>
        <w:spacing w:line="276" w:lineRule="auto"/>
        <w:jc w:val="both"/>
        <w:rPr>
          <w:rFonts w:ascii="Arial" w:hAnsi="Arial" w:cs="Arial"/>
          <w:szCs w:val="20"/>
          <w:highlight w:val="yellow"/>
          <w:lang w:val="en-US"/>
        </w:rPr>
      </w:pPr>
    </w:p>
    <w:p w14:paraId="3A52C080" w14:textId="77777777" w:rsidR="000515E3" w:rsidRDefault="000515E3">
      <w:pPr>
        <w:tabs>
          <w:tab w:val="left" w:pos="3119"/>
          <w:tab w:val="left" w:pos="4536"/>
          <w:tab w:val="left" w:pos="7513"/>
        </w:tabs>
        <w:spacing w:line="276" w:lineRule="auto"/>
        <w:jc w:val="both"/>
        <w:rPr>
          <w:rFonts w:ascii="Arial" w:hAnsi="Arial" w:cs="Arial"/>
          <w:szCs w:val="20"/>
          <w:highlight w:val="yellow"/>
          <w:lang w:val="en-US"/>
        </w:rPr>
      </w:pPr>
    </w:p>
    <w:p w14:paraId="13AFC2CC" w14:textId="77777777" w:rsidR="000515E3" w:rsidRDefault="00E90C37">
      <w:pPr>
        <w:tabs>
          <w:tab w:val="left" w:pos="3119"/>
          <w:tab w:val="left" w:pos="4536"/>
          <w:tab w:val="left" w:pos="7513"/>
        </w:tabs>
        <w:spacing w:line="276" w:lineRule="auto"/>
        <w:jc w:val="both"/>
        <w:rPr>
          <w:rFonts w:ascii="Arial" w:hAnsi="Arial" w:cs="Arial"/>
          <w:b/>
          <w:szCs w:val="20"/>
          <w:highlight w:val="yellow"/>
          <w:lang w:val="en-US"/>
        </w:rPr>
      </w:pPr>
      <w:r>
        <w:rPr>
          <w:rFonts w:ascii="Arial" w:hAnsi="Arial" w:cs="Arial"/>
          <w:b/>
          <w:szCs w:val="20"/>
          <w:highlight w:val="yellow"/>
          <w:lang w:val="en-US"/>
        </w:rPr>
        <w:t xml:space="preserve">University of Basel </w:t>
      </w:r>
      <w:r>
        <w:rPr>
          <w:rFonts w:ascii="Arial" w:hAnsi="Arial" w:cs="Arial"/>
          <w:szCs w:val="20"/>
          <w:highlight w:val="yellow"/>
          <w:lang w:val="en-US"/>
        </w:rPr>
        <w:t xml:space="preserve">(sciCORE, Basel </w:t>
      </w:r>
      <w:r w:rsidR="007E34ED">
        <w:rPr>
          <w:rFonts w:ascii="Arial" w:hAnsi="Arial" w:cs="Arial"/>
          <w:szCs w:val="20"/>
          <w:highlight w:val="yellow"/>
          <w:lang w:val="en-US"/>
        </w:rPr>
        <w:t>BioMed</w:t>
      </w:r>
      <w:r>
        <w:rPr>
          <w:rFonts w:ascii="Arial" w:hAnsi="Arial" w:cs="Arial"/>
          <w:szCs w:val="20"/>
          <w:highlight w:val="yellow"/>
          <w:lang w:val="en-US"/>
        </w:rPr>
        <w:t>IT Node)</w:t>
      </w:r>
    </w:p>
    <w:p w14:paraId="58D0CCD9" w14:textId="77777777" w:rsidR="000515E3" w:rsidRDefault="000515E3">
      <w:pPr>
        <w:tabs>
          <w:tab w:val="left" w:pos="3119"/>
          <w:tab w:val="left" w:pos="4536"/>
          <w:tab w:val="left" w:pos="7513"/>
        </w:tabs>
        <w:spacing w:line="276" w:lineRule="auto"/>
        <w:jc w:val="both"/>
        <w:rPr>
          <w:rFonts w:ascii="Arial" w:hAnsi="Arial" w:cs="Arial"/>
          <w:szCs w:val="20"/>
          <w:highlight w:val="yellow"/>
          <w:lang w:val="en-US"/>
        </w:rPr>
      </w:pPr>
    </w:p>
    <w:p w14:paraId="5D4F7846" w14:textId="77777777" w:rsidR="000515E3" w:rsidRDefault="000515E3">
      <w:pPr>
        <w:tabs>
          <w:tab w:val="left" w:pos="3119"/>
          <w:tab w:val="left" w:pos="4536"/>
          <w:tab w:val="left" w:pos="7513"/>
        </w:tabs>
        <w:spacing w:line="276" w:lineRule="auto"/>
        <w:jc w:val="both"/>
        <w:rPr>
          <w:rFonts w:ascii="Arial" w:hAnsi="Arial" w:cs="Arial"/>
          <w:szCs w:val="20"/>
          <w:highlight w:val="yellow"/>
          <w:lang w:val="en-US"/>
        </w:rPr>
      </w:pPr>
    </w:p>
    <w:p w14:paraId="4CC5EE4B" w14:textId="77777777" w:rsidR="000515E3" w:rsidRDefault="000515E3">
      <w:pPr>
        <w:tabs>
          <w:tab w:val="left" w:pos="3119"/>
          <w:tab w:val="left" w:pos="4536"/>
          <w:tab w:val="left" w:pos="7513"/>
        </w:tabs>
        <w:spacing w:line="276" w:lineRule="auto"/>
        <w:jc w:val="both"/>
        <w:rPr>
          <w:rFonts w:ascii="Arial" w:hAnsi="Arial" w:cs="Arial"/>
          <w:szCs w:val="20"/>
          <w:highlight w:val="yellow"/>
          <w:lang w:val="en-US"/>
        </w:rPr>
      </w:pPr>
    </w:p>
    <w:p w14:paraId="60539D6B" w14:textId="77777777" w:rsidR="000515E3" w:rsidRDefault="00E90C37">
      <w:pPr>
        <w:tabs>
          <w:tab w:val="left" w:pos="3119"/>
          <w:tab w:val="left" w:pos="4536"/>
          <w:tab w:val="left" w:pos="7513"/>
        </w:tabs>
        <w:spacing w:line="276" w:lineRule="auto"/>
        <w:jc w:val="both"/>
        <w:rPr>
          <w:rFonts w:ascii="Arial" w:hAnsi="Arial" w:cs="Arial"/>
          <w:szCs w:val="20"/>
          <w:u w:val="single"/>
          <w:lang w:val="en-US"/>
        </w:rPr>
      </w:pPr>
      <w:r>
        <w:rPr>
          <w:rFonts w:ascii="Arial" w:hAnsi="Arial" w:cs="Arial"/>
          <w:szCs w:val="20"/>
          <w:u w:val="single"/>
          <w:lang w:val="en-US"/>
        </w:rPr>
        <w:tab/>
      </w:r>
    </w:p>
    <w:p w14:paraId="02CAFA7A" w14:textId="77777777" w:rsidR="000515E3" w:rsidRDefault="00E90C37">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Torsten Schwede</w:t>
      </w:r>
    </w:p>
    <w:p w14:paraId="3FF7BD50" w14:textId="77777777" w:rsidR="000515E3" w:rsidRDefault="00E90C37">
      <w:pPr>
        <w:rPr>
          <w:rFonts w:ascii="Arial" w:hAnsi="Arial" w:cs="Arial"/>
          <w:b/>
          <w:szCs w:val="20"/>
          <w:lang w:val="en-US"/>
        </w:rPr>
      </w:pPr>
      <w:r>
        <w:rPr>
          <w:rFonts w:ascii="Arial" w:hAnsi="Arial" w:cs="Arial"/>
          <w:szCs w:val="20"/>
          <w:highlight w:val="yellow"/>
          <w:lang w:val="en-US"/>
        </w:rPr>
        <w:t>Vice President for Research, University of Basel</w:t>
      </w:r>
      <w:r>
        <w:rPr>
          <w:rFonts w:ascii="Arial" w:hAnsi="Arial" w:cs="Arial"/>
          <w:szCs w:val="20"/>
          <w:highlight w:val="yellow"/>
          <w:lang w:val="en-US"/>
        </w:rPr>
        <w:br/>
        <w:t>Date:</w:t>
      </w:r>
    </w:p>
    <w:p w14:paraId="1E26793D" w14:textId="77777777" w:rsidR="000515E3" w:rsidRDefault="000515E3">
      <w:pPr>
        <w:tabs>
          <w:tab w:val="left" w:pos="3119"/>
          <w:tab w:val="left" w:pos="4536"/>
          <w:tab w:val="left" w:pos="7513"/>
        </w:tabs>
        <w:spacing w:line="276" w:lineRule="auto"/>
        <w:jc w:val="both"/>
        <w:rPr>
          <w:rFonts w:ascii="Arial" w:hAnsi="Arial" w:cs="Arial"/>
          <w:szCs w:val="20"/>
          <w:highlight w:val="yellow"/>
          <w:lang w:val="en-US"/>
        </w:rPr>
      </w:pPr>
    </w:p>
    <w:p w14:paraId="4505D51A" w14:textId="77777777" w:rsidR="000515E3" w:rsidRDefault="000515E3">
      <w:pPr>
        <w:tabs>
          <w:tab w:val="left" w:pos="3119"/>
          <w:tab w:val="left" w:pos="4536"/>
          <w:tab w:val="left" w:pos="7513"/>
        </w:tabs>
        <w:spacing w:line="276" w:lineRule="auto"/>
        <w:jc w:val="both"/>
        <w:rPr>
          <w:rFonts w:ascii="Arial" w:hAnsi="Arial" w:cs="Arial"/>
          <w:szCs w:val="20"/>
          <w:highlight w:val="yellow"/>
          <w:lang w:val="en-US"/>
        </w:rPr>
      </w:pPr>
    </w:p>
    <w:p w14:paraId="0BCD2C47" w14:textId="77777777" w:rsidR="000515E3" w:rsidRDefault="000515E3">
      <w:pPr>
        <w:tabs>
          <w:tab w:val="left" w:pos="3119"/>
          <w:tab w:val="left" w:pos="4536"/>
          <w:tab w:val="left" w:pos="7513"/>
        </w:tabs>
        <w:spacing w:line="276" w:lineRule="auto"/>
        <w:jc w:val="both"/>
        <w:rPr>
          <w:rFonts w:ascii="Arial" w:hAnsi="Arial" w:cs="Arial"/>
          <w:szCs w:val="20"/>
          <w:highlight w:val="yellow"/>
          <w:lang w:val="en-US"/>
        </w:rPr>
      </w:pPr>
    </w:p>
    <w:p w14:paraId="59284D7F" w14:textId="77777777" w:rsidR="000515E3" w:rsidRDefault="00E90C37">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u w:val="single"/>
          <w:lang w:val="en-US"/>
        </w:rPr>
        <w:tab/>
      </w:r>
    </w:p>
    <w:p w14:paraId="7A31F9B1" w14:textId="77777777" w:rsidR="000515E3" w:rsidRDefault="00E90C37">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 xml:space="preserve">Thierry Sengstag </w:t>
      </w:r>
    </w:p>
    <w:p w14:paraId="6A450577" w14:textId="77777777" w:rsidR="000515E3" w:rsidRDefault="00E90C37">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 xml:space="preserve">Deputy director - sciCORE computing center </w:t>
      </w:r>
    </w:p>
    <w:p w14:paraId="74EFA455" w14:textId="77777777" w:rsidR="000515E3" w:rsidRDefault="00E90C37">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Date:</w:t>
      </w:r>
    </w:p>
    <w:p w14:paraId="14471DC5" w14:textId="582C89F4" w:rsidR="000515E3" w:rsidRDefault="000515E3">
      <w:pPr>
        <w:tabs>
          <w:tab w:val="left" w:pos="3119"/>
          <w:tab w:val="left" w:pos="4536"/>
          <w:tab w:val="left" w:pos="7513"/>
        </w:tabs>
        <w:spacing w:line="276" w:lineRule="auto"/>
        <w:jc w:val="both"/>
        <w:rPr>
          <w:rFonts w:ascii="Arial" w:hAnsi="Arial" w:cs="Arial"/>
          <w:szCs w:val="20"/>
          <w:highlight w:val="yellow"/>
          <w:lang w:val="en-US"/>
        </w:rPr>
      </w:pPr>
    </w:p>
    <w:p w14:paraId="074DDCCC" w14:textId="77777777" w:rsidR="000515E3" w:rsidRDefault="000515E3">
      <w:pPr>
        <w:tabs>
          <w:tab w:val="left" w:pos="3119"/>
          <w:tab w:val="left" w:pos="4536"/>
          <w:tab w:val="left" w:pos="7513"/>
        </w:tabs>
        <w:spacing w:line="276" w:lineRule="auto"/>
        <w:jc w:val="both"/>
        <w:rPr>
          <w:rFonts w:ascii="Arial" w:hAnsi="Arial" w:cs="Arial"/>
          <w:szCs w:val="20"/>
          <w:highlight w:val="yellow"/>
          <w:lang w:val="en-US"/>
        </w:rPr>
      </w:pPr>
    </w:p>
    <w:p w14:paraId="511C237F" w14:textId="77777777" w:rsidR="000515E3" w:rsidRDefault="00E90C37">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b/>
          <w:szCs w:val="20"/>
          <w:highlight w:val="yellow"/>
          <w:lang w:val="uz-Cyrl-UZ"/>
        </w:rPr>
        <w:t xml:space="preserve">ETH </w:t>
      </w:r>
      <w:r>
        <w:rPr>
          <w:rFonts w:ascii="Arial" w:hAnsi="Arial" w:cs="Arial"/>
          <w:b/>
          <w:szCs w:val="20"/>
          <w:highlight w:val="yellow"/>
          <w:lang w:val="en-US"/>
        </w:rPr>
        <w:t xml:space="preserve">Zurich </w:t>
      </w:r>
      <w:r>
        <w:rPr>
          <w:rFonts w:ascii="Arial" w:hAnsi="Arial" w:cs="Arial"/>
          <w:bCs/>
          <w:szCs w:val="20"/>
          <w:highlight w:val="yellow"/>
          <w:lang w:val="en-US"/>
        </w:rPr>
        <w:t>(Scientific IT Services - SIS, Zurich Node)</w:t>
      </w:r>
    </w:p>
    <w:p w14:paraId="3F8AB17A" w14:textId="77777777" w:rsidR="000515E3" w:rsidRDefault="000515E3">
      <w:pPr>
        <w:tabs>
          <w:tab w:val="left" w:pos="3119"/>
          <w:tab w:val="left" w:pos="4536"/>
          <w:tab w:val="left" w:pos="7513"/>
        </w:tabs>
        <w:spacing w:line="276" w:lineRule="auto"/>
        <w:jc w:val="both"/>
        <w:rPr>
          <w:rFonts w:ascii="Arial" w:hAnsi="Arial" w:cs="Arial"/>
          <w:szCs w:val="20"/>
          <w:highlight w:val="yellow"/>
          <w:lang w:val="en-US"/>
        </w:rPr>
      </w:pPr>
    </w:p>
    <w:p w14:paraId="46C77634" w14:textId="77777777" w:rsidR="000515E3" w:rsidRDefault="000515E3">
      <w:pPr>
        <w:tabs>
          <w:tab w:val="left" w:pos="3119"/>
          <w:tab w:val="left" w:pos="4536"/>
          <w:tab w:val="left" w:pos="7513"/>
        </w:tabs>
        <w:spacing w:line="276" w:lineRule="auto"/>
        <w:jc w:val="both"/>
        <w:rPr>
          <w:rFonts w:ascii="Arial" w:hAnsi="Arial" w:cs="Arial"/>
          <w:szCs w:val="20"/>
          <w:highlight w:val="yellow"/>
          <w:lang w:val="en-US"/>
        </w:rPr>
      </w:pPr>
    </w:p>
    <w:p w14:paraId="6D0E7D68" w14:textId="77777777" w:rsidR="000515E3" w:rsidRDefault="00E90C37">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u w:val="single"/>
          <w:lang w:val="en-US"/>
        </w:rPr>
        <w:tab/>
      </w:r>
    </w:p>
    <w:p w14:paraId="5FEDFAC9" w14:textId="77777777" w:rsidR="000515E3" w:rsidRDefault="00E90C37">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Bernd Rinn</w:t>
      </w:r>
    </w:p>
    <w:p w14:paraId="47BAE289" w14:textId="77777777" w:rsidR="000515E3" w:rsidRDefault="00E90C37">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Head of SIS</w:t>
      </w:r>
    </w:p>
    <w:p w14:paraId="679182BA" w14:textId="77777777" w:rsidR="000515E3" w:rsidRDefault="00E90C37">
      <w:pPr>
        <w:spacing w:line="240" w:lineRule="auto"/>
        <w:rPr>
          <w:rFonts w:ascii="Arial" w:hAnsi="Arial" w:cs="Arial"/>
          <w:szCs w:val="20"/>
          <w:highlight w:val="yellow"/>
          <w:lang w:val="en-US"/>
        </w:rPr>
      </w:pPr>
      <w:r>
        <w:rPr>
          <w:rFonts w:ascii="Arial" w:hAnsi="Arial" w:cs="Arial"/>
          <w:szCs w:val="20"/>
          <w:highlight w:val="yellow"/>
          <w:lang w:val="en-US"/>
        </w:rPr>
        <w:t>Date:</w:t>
      </w:r>
    </w:p>
    <w:p w14:paraId="5450F50F" w14:textId="77777777" w:rsidR="000515E3" w:rsidRDefault="000515E3">
      <w:pPr>
        <w:spacing w:line="240" w:lineRule="auto"/>
        <w:rPr>
          <w:rFonts w:ascii="Arial" w:hAnsi="Arial" w:cs="Arial"/>
          <w:szCs w:val="20"/>
          <w:highlight w:val="yellow"/>
          <w:lang w:val="en-US"/>
        </w:rPr>
      </w:pPr>
    </w:p>
    <w:p w14:paraId="40D611F9" w14:textId="77777777" w:rsidR="000515E3" w:rsidRDefault="000515E3">
      <w:pPr>
        <w:spacing w:line="240" w:lineRule="auto"/>
        <w:rPr>
          <w:rFonts w:ascii="Arial" w:hAnsi="Arial" w:cs="Arial"/>
          <w:szCs w:val="20"/>
          <w:highlight w:val="yellow"/>
          <w:lang w:val="en-US"/>
        </w:rPr>
      </w:pPr>
    </w:p>
    <w:p w14:paraId="6F7C48E8" w14:textId="77777777" w:rsidR="000515E3" w:rsidRDefault="000515E3">
      <w:pPr>
        <w:spacing w:line="240" w:lineRule="auto"/>
        <w:rPr>
          <w:rFonts w:ascii="Arial" w:hAnsi="Arial" w:cs="Arial"/>
          <w:szCs w:val="20"/>
          <w:highlight w:val="yellow"/>
          <w:lang w:val="en-US"/>
        </w:rPr>
      </w:pPr>
    </w:p>
    <w:p w14:paraId="0E05E91D" w14:textId="77777777" w:rsidR="000515E3" w:rsidRDefault="00E90C37">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u w:val="single"/>
          <w:lang w:val="en-US"/>
        </w:rPr>
        <w:tab/>
      </w:r>
    </w:p>
    <w:p w14:paraId="13CCC8B1" w14:textId="77777777" w:rsidR="000515E3" w:rsidRDefault="00E90C37">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Rui Brandao</w:t>
      </w:r>
    </w:p>
    <w:p w14:paraId="323BE8E5" w14:textId="77777777" w:rsidR="000515E3" w:rsidRDefault="00E90C37">
      <w:pPr>
        <w:tabs>
          <w:tab w:val="left" w:pos="3119"/>
          <w:tab w:val="left" w:pos="4536"/>
          <w:tab w:val="left" w:pos="7513"/>
        </w:tabs>
        <w:spacing w:line="276" w:lineRule="auto"/>
        <w:jc w:val="both"/>
        <w:rPr>
          <w:rFonts w:ascii="Arial" w:hAnsi="Arial" w:cs="Arial"/>
          <w:szCs w:val="20"/>
          <w:highlight w:val="yellow"/>
          <w:lang w:val="en-US"/>
        </w:rPr>
      </w:pPr>
      <w:r>
        <w:rPr>
          <w:rFonts w:ascii="Arial" w:hAnsi="Arial" w:cs="Arial"/>
          <w:szCs w:val="20"/>
          <w:highlight w:val="yellow"/>
          <w:lang w:val="en-US"/>
        </w:rPr>
        <w:t>Head of IT-Services</w:t>
      </w:r>
    </w:p>
    <w:p w14:paraId="3F6274AE" w14:textId="77777777" w:rsidR="00AF70CD" w:rsidRDefault="00E90C37">
      <w:pPr>
        <w:spacing w:line="240" w:lineRule="auto"/>
        <w:rPr>
          <w:rFonts w:ascii="Arial" w:hAnsi="Arial" w:cs="Arial"/>
          <w:szCs w:val="20"/>
          <w:highlight w:val="yellow"/>
          <w:lang w:val="en-US"/>
        </w:rPr>
      </w:pPr>
      <w:r>
        <w:rPr>
          <w:rFonts w:ascii="Arial" w:hAnsi="Arial" w:cs="Arial"/>
          <w:szCs w:val="20"/>
          <w:highlight w:val="yellow"/>
          <w:lang w:val="en-US"/>
        </w:rPr>
        <w:t>Date:</w:t>
      </w:r>
    </w:p>
    <w:p w14:paraId="3F2308BC" w14:textId="77777777" w:rsidR="00AF70CD" w:rsidRDefault="00AF70CD">
      <w:pPr>
        <w:spacing w:line="240" w:lineRule="auto"/>
        <w:rPr>
          <w:rFonts w:ascii="Arial" w:hAnsi="Arial" w:cs="Arial"/>
          <w:szCs w:val="20"/>
          <w:highlight w:val="yellow"/>
          <w:lang w:val="en-US"/>
        </w:rPr>
      </w:pPr>
    </w:p>
    <w:p w14:paraId="3E12DFC0" w14:textId="77777777" w:rsidR="000515E3" w:rsidRDefault="00AF70CD">
      <w:pPr>
        <w:spacing w:line="240" w:lineRule="auto"/>
        <w:rPr>
          <w:rFonts w:ascii="Arial" w:hAnsi="Arial" w:cs="Arial"/>
          <w:szCs w:val="20"/>
          <w:highlight w:val="yellow"/>
          <w:lang w:val="en-US"/>
        </w:rPr>
      </w:pPr>
      <w:r w:rsidRPr="004916E1">
        <w:rPr>
          <w:rFonts w:ascii="Arial" w:hAnsi="Arial" w:cs="Arial"/>
          <w:szCs w:val="20"/>
          <w:highlight w:val="green"/>
          <w:lang w:val="en-US"/>
        </w:rPr>
        <w:t>Choose the respective nodes.</w:t>
      </w:r>
      <w:r w:rsidR="00E90C37">
        <w:rPr>
          <w:rFonts w:ascii="Arial" w:hAnsi="Arial" w:cs="Arial"/>
          <w:szCs w:val="20"/>
          <w:highlight w:val="yellow"/>
          <w:lang w:val="en-US"/>
        </w:rPr>
        <w:br w:type="page"/>
      </w:r>
    </w:p>
    <w:p w14:paraId="751E9F37" w14:textId="77777777" w:rsidR="000515E3" w:rsidRDefault="00E90C37">
      <w:pPr>
        <w:rPr>
          <w:rFonts w:ascii="Arial" w:hAnsi="Arial" w:cs="Arial"/>
          <w:b/>
          <w:caps/>
          <w:szCs w:val="20"/>
          <w:lang w:val="en-GB"/>
        </w:rPr>
      </w:pPr>
      <w:r>
        <w:rPr>
          <w:rFonts w:ascii="Arial" w:hAnsi="Arial" w:cs="Arial"/>
          <w:b/>
          <w:szCs w:val="20"/>
          <w:lang w:val="en-GB"/>
        </w:rPr>
        <w:lastRenderedPageBreak/>
        <w:t xml:space="preserve">Appendix 1 to the DTPA – Description of </w:t>
      </w:r>
      <w:r>
        <w:rPr>
          <w:rFonts w:ascii="Arial" w:hAnsi="Arial" w:cs="Arial"/>
          <w:b/>
          <w:caps/>
          <w:szCs w:val="20"/>
          <w:lang w:val="en-GB"/>
        </w:rPr>
        <w:t>Data</w:t>
      </w:r>
      <w:r>
        <w:rPr>
          <w:rFonts w:ascii="Arial" w:hAnsi="Arial" w:cs="Arial"/>
          <w:b/>
          <w:szCs w:val="20"/>
          <w:lang w:val="en-GB"/>
        </w:rPr>
        <w:t xml:space="preserve"> and </w:t>
      </w:r>
      <w:r>
        <w:rPr>
          <w:rFonts w:ascii="Arial" w:hAnsi="Arial" w:cs="Arial"/>
          <w:b/>
          <w:caps/>
          <w:szCs w:val="20"/>
          <w:lang w:val="en-GB"/>
        </w:rPr>
        <w:t>Service</w:t>
      </w:r>
    </w:p>
    <w:p w14:paraId="32CEF259" w14:textId="77777777" w:rsidR="000515E3" w:rsidRDefault="000515E3">
      <w:pPr>
        <w:rPr>
          <w:rFonts w:ascii="Arial" w:hAnsi="Arial" w:cs="Arial"/>
          <w:b/>
          <w:caps/>
          <w:szCs w:val="20"/>
          <w:lang w:val="en-GB"/>
        </w:rPr>
      </w:pPr>
    </w:p>
    <w:p w14:paraId="1D4F275D" w14:textId="77777777" w:rsidR="00D37FAA" w:rsidRPr="009B4818" w:rsidRDefault="00D37FAA" w:rsidP="00D37FAA">
      <w:pPr>
        <w:rPr>
          <w:rFonts w:ascii="Arial" w:hAnsi="Arial" w:cs="Arial"/>
          <w:b/>
          <w:caps/>
          <w:szCs w:val="20"/>
          <w:lang w:val="en-GB"/>
        </w:rPr>
      </w:pPr>
    </w:p>
    <w:p w14:paraId="00A5D66F" w14:textId="77777777" w:rsidR="00D37FAA" w:rsidRPr="004D1716" w:rsidRDefault="00D37FAA" w:rsidP="00D37FAA">
      <w:pPr>
        <w:pBdr>
          <w:top w:val="none" w:sz="0" w:space="0" w:color="auto"/>
          <w:left w:val="none" w:sz="0" w:space="0" w:color="auto"/>
          <w:bottom w:val="none" w:sz="0" w:space="0" w:color="auto"/>
          <w:right w:val="none" w:sz="0" w:space="0" w:color="auto"/>
          <w:between w:val="none" w:sz="0" w:space="0" w:color="auto"/>
        </w:pBdr>
        <w:rPr>
          <w:rFonts w:ascii="Arial" w:hAnsi="Arial" w:cs="Arial"/>
          <w:bCs/>
          <w:i/>
          <w:iCs/>
          <w:szCs w:val="20"/>
          <w:highlight w:val="green"/>
          <w:lang w:val="en-GB"/>
        </w:rPr>
      </w:pPr>
      <w:r w:rsidRPr="004D1716">
        <w:rPr>
          <w:rFonts w:ascii="Arial" w:hAnsi="Arial" w:cs="Arial"/>
          <w:bCs/>
          <w:i/>
          <w:iCs/>
          <w:szCs w:val="20"/>
          <w:highlight w:val="green"/>
          <w:lang w:val="en-GB"/>
        </w:rPr>
        <w:t xml:space="preserve">This Exhibit 1 </w:t>
      </w:r>
      <w:r>
        <w:rPr>
          <w:rFonts w:ascii="Arial" w:hAnsi="Arial" w:cs="Arial"/>
          <w:bCs/>
          <w:i/>
          <w:iCs/>
          <w:szCs w:val="20"/>
          <w:highlight w:val="green"/>
          <w:lang w:val="en-GB"/>
        </w:rPr>
        <w:t>should in particular</w:t>
      </w:r>
      <w:r w:rsidRPr="004D1716">
        <w:rPr>
          <w:rFonts w:ascii="Arial" w:hAnsi="Arial" w:cs="Arial"/>
          <w:bCs/>
          <w:i/>
          <w:iCs/>
          <w:szCs w:val="20"/>
          <w:highlight w:val="green"/>
          <w:lang w:val="en-GB"/>
        </w:rPr>
        <w:t xml:space="preserve"> include the information provided for in Sections </w:t>
      </w:r>
      <w:r>
        <w:rPr>
          <w:rFonts w:ascii="Arial" w:hAnsi="Arial" w:cs="Arial"/>
          <w:bCs/>
          <w:i/>
          <w:iCs/>
          <w:szCs w:val="20"/>
          <w:highlight w:val="green"/>
          <w:lang w:val="en-GB"/>
        </w:rPr>
        <w:t>I./1.2, II./2.2-3, II./4.1 and III./6</w:t>
      </w:r>
      <w:r w:rsidRPr="004D1716">
        <w:rPr>
          <w:rFonts w:ascii="Arial" w:hAnsi="Arial" w:cs="Arial"/>
          <w:bCs/>
          <w:i/>
          <w:iCs/>
          <w:szCs w:val="20"/>
          <w:highlight w:val="green"/>
          <w:lang w:val="en-GB"/>
        </w:rPr>
        <w:t xml:space="preserve"> of the DTPA.</w:t>
      </w:r>
    </w:p>
    <w:p w14:paraId="752003EA" w14:textId="77777777" w:rsidR="00D37FAA" w:rsidRPr="004D1716" w:rsidRDefault="00D37FAA" w:rsidP="00D37FAA">
      <w:pPr>
        <w:rPr>
          <w:rFonts w:ascii="Arial" w:hAnsi="Arial" w:cs="Arial"/>
          <w:b/>
          <w:szCs w:val="20"/>
          <w:lang w:val="en-GB"/>
        </w:rPr>
      </w:pPr>
    </w:p>
    <w:p w14:paraId="68430C90" w14:textId="77777777" w:rsidR="00D37FAA" w:rsidRPr="004D1716" w:rsidRDefault="00D37FAA" w:rsidP="00D37FAA">
      <w:pPr>
        <w:rPr>
          <w:rFonts w:ascii="Arial" w:hAnsi="Arial" w:cs="Arial"/>
          <w:b/>
          <w:szCs w:val="20"/>
          <w:lang w:val="en-GB"/>
        </w:rPr>
      </w:pPr>
    </w:p>
    <w:p w14:paraId="6F45CC8C" w14:textId="77777777" w:rsidR="00D37FAA" w:rsidRPr="004D1716" w:rsidRDefault="00D37FAA" w:rsidP="00D37FAA">
      <w:pPr>
        <w:pStyle w:val="ListParagraph"/>
        <w:numPr>
          <w:ilvl w:val="0"/>
          <w:numId w:val="23"/>
        </w:numPr>
        <w:spacing w:after="120" w:line="240" w:lineRule="auto"/>
        <w:ind w:left="567" w:hanging="567"/>
        <w:contextualSpacing w:val="0"/>
        <w:rPr>
          <w:rFonts w:ascii="Arial" w:hAnsi="Arial" w:cs="Arial"/>
          <w:b/>
          <w:szCs w:val="20"/>
          <w:lang w:val="en-GB"/>
        </w:rPr>
      </w:pPr>
      <w:r w:rsidRPr="004D1716">
        <w:rPr>
          <w:rFonts w:ascii="Arial" w:hAnsi="Arial" w:cs="Arial"/>
          <w:b/>
          <w:szCs w:val="20"/>
          <w:lang w:val="en-GB"/>
        </w:rPr>
        <w:t xml:space="preserve">Description and format of DATA </w:t>
      </w:r>
    </w:p>
    <w:p w14:paraId="63C507B3" w14:textId="77777777" w:rsidR="00D37FAA" w:rsidRPr="0034092F" w:rsidRDefault="00D37FAA" w:rsidP="00D37FAA">
      <w:pPr>
        <w:pBdr>
          <w:top w:val="none" w:sz="0" w:space="0" w:color="auto"/>
          <w:left w:val="none" w:sz="0" w:space="0" w:color="auto"/>
          <w:bottom w:val="none" w:sz="0" w:space="0" w:color="auto"/>
          <w:right w:val="none" w:sz="0" w:space="0" w:color="auto"/>
          <w:between w:val="none" w:sz="0" w:space="0" w:color="auto"/>
        </w:pBdr>
        <w:rPr>
          <w:rFonts w:ascii="Arial" w:hAnsi="Arial" w:cs="Arial"/>
          <w:bCs/>
          <w:i/>
          <w:iCs/>
          <w:szCs w:val="20"/>
          <w:highlight w:val="green"/>
          <w:lang w:val="en-GB"/>
        </w:rPr>
      </w:pPr>
      <w:r w:rsidRPr="0034092F">
        <w:rPr>
          <w:rFonts w:ascii="Arial" w:hAnsi="Arial" w:cs="Arial"/>
          <w:bCs/>
          <w:i/>
          <w:iCs/>
          <w:szCs w:val="20"/>
          <w:highlight w:val="green"/>
          <w:lang w:val="en-GB"/>
        </w:rPr>
        <w:t>Specify the data used in the project and the applicable transfer process, e.g.</w:t>
      </w:r>
    </w:p>
    <w:p w14:paraId="18C54D26" w14:textId="77777777" w:rsidR="00D37FAA" w:rsidRPr="0034092F" w:rsidRDefault="00D37FAA" w:rsidP="00D37FAA">
      <w:pPr>
        <w:pBdr>
          <w:top w:val="none" w:sz="0" w:space="0" w:color="auto"/>
          <w:left w:val="none" w:sz="0" w:space="0" w:color="auto"/>
          <w:bottom w:val="none" w:sz="0" w:space="0" w:color="auto"/>
          <w:right w:val="none" w:sz="0" w:space="0" w:color="auto"/>
          <w:between w:val="none" w:sz="0" w:space="0" w:color="auto"/>
        </w:pBdr>
        <w:rPr>
          <w:rFonts w:ascii="Arial" w:hAnsi="Arial" w:cs="Arial"/>
          <w:bCs/>
          <w:i/>
          <w:iCs/>
          <w:szCs w:val="20"/>
          <w:highlight w:val="green"/>
          <w:lang w:val="en-GB"/>
        </w:rPr>
      </w:pPr>
    </w:p>
    <w:p w14:paraId="642D6C97" w14:textId="77777777" w:rsidR="00D37FAA" w:rsidRPr="0034092F" w:rsidRDefault="00D37FAA" w:rsidP="00D37FAA">
      <w:pPr>
        <w:pBdr>
          <w:top w:val="none" w:sz="0" w:space="0" w:color="auto"/>
          <w:left w:val="none" w:sz="0" w:space="0" w:color="auto"/>
          <w:bottom w:val="none" w:sz="0" w:space="0" w:color="auto"/>
          <w:right w:val="none" w:sz="0" w:space="0" w:color="auto"/>
          <w:between w:val="none" w:sz="0" w:space="0" w:color="auto"/>
        </w:pBdr>
        <w:rPr>
          <w:rFonts w:ascii="Arial" w:hAnsi="Arial" w:cs="Arial"/>
          <w:bCs/>
          <w:i/>
          <w:iCs/>
          <w:szCs w:val="20"/>
          <w:highlight w:val="green"/>
          <w:lang w:val="en-GB"/>
        </w:rPr>
      </w:pPr>
      <w:r w:rsidRPr="0034092F">
        <w:rPr>
          <w:rFonts w:ascii="Arial" w:hAnsi="Arial" w:cs="Arial"/>
          <w:bCs/>
          <w:i/>
          <w:iCs/>
          <w:szCs w:val="20"/>
          <w:highlight w:val="green"/>
          <w:lang w:val="en-GB"/>
        </w:rPr>
        <w:t xml:space="preserve">The XX registry, built by 4 University Hospitals, will comprise digital information about </w:t>
      </w:r>
    </w:p>
    <w:p w14:paraId="3DABC921" w14:textId="77777777" w:rsidR="00D37FAA" w:rsidRPr="0034092F" w:rsidRDefault="00D37FAA" w:rsidP="00D37FAA">
      <w:pPr>
        <w:pBdr>
          <w:top w:val="none" w:sz="0" w:space="0" w:color="auto"/>
          <w:left w:val="none" w:sz="0" w:space="0" w:color="auto"/>
          <w:bottom w:val="none" w:sz="0" w:space="0" w:color="auto"/>
          <w:right w:val="none" w:sz="0" w:space="0" w:color="auto"/>
          <w:between w:val="none" w:sz="0" w:space="0" w:color="auto"/>
        </w:pBdr>
        <w:rPr>
          <w:rFonts w:ascii="Arial" w:hAnsi="Arial" w:cs="Arial"/>
          <w:bCs/>
          <w:i/>
          <w:iCs/>
          <w:szCs w:val="20"/>
          <w:highlight w:val="green"/>
          <w:lang w:val="en-GB"/>
        </w:rPr>
      </w:pPr>
      <w:r w:rsidRPr="0034092F">
        <w:rPr>
          <w:rFonts w:ascii="Arial" w:hAnsi="Arial" w:cs="Arial"/>
          <w:bCs/>
          <w:i/>
          <w:iCs/>
          <w:szCs w:val="20"/>
          <w:highlight w:val="green"/>
          <w:lang w:val="en-GB"/>
        </w:rPr>
        <w:t>clinical data</w:t>
      </w:r>
    </w:p>
    <w:p w14:paraId="024FBC87" w14:textId="77777777" w:rsidR="00D37FAA" w:rsidRPr="0034092F" w:rsidRDefault="00D37FAA" w:rsidP="00D37FAA">
      <w:pPr>
        <w:pBdr>
          <w:top w:val="none" w:sz="0" w:space="0" w:color="auto"/>
          <w:left w:val="none" w:sz="0" w:space="0" w:color="auto"/>
          <w:bottom w:val="none" w:sz="0" w:space="0" w:color="auto"/>
          <w:right w:val="none" w:sz="0" w:space="0" w:color="auto"/>
          <w:between w:val="none" w:sz="0" w:space="0" w:color="auto"/>
        </w:pBdr>
        <w:rPr>
          <w:rFonts w:ascii="Arial" w:hAnsi="Arial" w:cs="Arial"/>
          <w:bCs/>
          <w:i/>
          <w:iCs/>
          <w:szCs w:val="20"/>
          <w:highlight w:val="green"/>
          <w:lang w:val="en-GB"/>
        </w:rPr>
      </w:pPr>
      <w:r w:rsidRPr="0034092F">
        <w:rPr>
          <w:rFonts w:ascii="Arial" w:hAnsi="Arial" w:cs="Arial"/>
          <w:bCs/>
          <w:i/>
          <w:iCs/>
          <w:szCs w:val="20"/>
          <w:highlight w:val="green"/>
          <w:lang w:val="en-GB"/>
        </w:rPr>
        <w:t>laboratory variables</w:t>
      </w:r>
    </w:p>
    <w:p w14:paraId="480029BC" w14:textId="77777777" w:rsidR="00D37FAA" w:rsidRPr="0034092F" w:rsidRDefault="00D37FAA" w:rsidP="00D37FAA">
      <w:pPr>
        <w:pBdr>
          <w:top w:val="none" w:sz="0" w:space="0" w:color="auto"/>
          <w:left w:val="none" w:sz="0" w:space="0" w:color="auto"/>
          <w:bottom w:val="none" w:sz="0" w:space="0" w:color="auto"/>
          <w:right w:val="none" w:sz="0" w:space="0" w:color="auto"/>
          <w:between w:val="none" w:sz="0" w:space="0" w:color="auto"/>
        </w:pBdr>
        <w:rPr>
          <w:rFonts w:ascii="Arial" w:hAnsi="Arial" w:cs="Arial"/>
          <w:bCs/>
          <w:i/>
          <w:iCs/>
          <w:szCs w:val="20"/>
          <w:highlight w:val="green"/>
          <w:lang w:val="en-GB"/>
        </w:rPr>
      </w:pPr>
      <w:r w:rsidRPr="0034092F">
        <w:rPr>
          <w:rFonts w:ascii="Arial" w:hAnsi="Arial" w:cs="Arial"/>
          <w:bCs/>
          <w:i/>
          <w:iCs/>
          <w:szCs w:val="20"/>
          <w:highlight w:val="green"/>
          <w:lang w:val="en-GB"/>
        </w:rPr>
        <w:t>drugs</w:t>
      </w:r>
    </w:p>
    <w:p w14:paraId="494DEEF6" w14:textId="77777777" w:rsidR="00D37FAA" w:rsidRPr="0034092F" w:rsidRDefault="00D37FAA" w:rsidP="00D37FAA">
      <w:pPr>
        <w:pBdr>
          <w:top w:val="none" w:sz="0" w:space="0" w:color="auto"/>
          <w:left w:val="none" w:sz="0" w:space="0" w:color="auto"/>
          <w:bottom w:val="none" w:sz="0" w:space="0" w:color="auto"/>
          <w:right w:val="none" w:sz="0" w:space="0" w:color="auto"/>
          <w:between w:val="none" w:sz="0" w:space="0" w:color="auto"/>
        </w:pBdr>
        <w:rPr>
          <w:rFonts w:ascii="Arial" w:hAnsi="Arial" w:cs="Arial"/>
          <w:bCs/>
          <w:i/>
          <w:iCs/>
          <w:szCs w:val="20"/>
          <w:highlight w:val="green"/>
          <w:lang w:val="en-GB"/>
        </w:rPr>
      </w:pPr>
      <w:r w:rsidRPr="0034092F">
        <w:rPr>
          <w:rFonts w:ascii="Arial" w:hAnsi="Arial" w:cs="Arial"/>
          <w:bCs/>
          <w:i/>
          <w:iCs/>
          <w:szCs w:val="20"/>
          <w:highlight w:val="green"/>
          <w:lang w:val="en-GB"/>
        </w:rPr>
        <w:t>electrocardiograms</w:t>
      </w:r>
    </w:p>
    <w:p w14:paraId="4DD51FCB" w14:textId="77777777" w:rsidR="00D37FAA" w:rsidRPr="0034092F" w:rsidRDefault="00D37FAA" w:rsidP="00D37FAA">
      <w:pPr>
        <w:pBdr>
          <w:top w:val="none" w:sz="0" w:space="0" w:color="auto"/>
          <w:left w:val="none" w:sz="0" w:space="0" w:color="auto"/>
          <w:bottom w:val="none" w:sz="0" w:space="0" w:color="auto"/>
          <w:right w:val="none" w:sz="0" w:space="0" w:color="auto"/>
          <w:between w:val="none" w:sz="0" w:space="0" w:color="auto"/>
        </w:pBdr>
        <w:rPr>
          <w:rFonts w:ascii="Arial" w:hAnsi="Arial" w:cs="Arial"/>
          <w:bCs/>
          <w:i/>
          <w:iCs/>
          <w:szCs w:val="20"/>
          <w:highlight w:val="green"/>
          <w:lang w:val="en-GB"/>
        </w:rPr>
      </w:pPr>
      <w:r w:rsidRPr="0034092F">
        <w:rPr>
          <w:rFonts w:ascii="Arial" w:hAnsi="Arial" w:cs="Arial"/>
          <w:bCs/>
          <w:i/>
          <w:iCs/>
          <w:szCs w:val="20"/>
          <w:highlight w:val="green"/>
          <w:lang w:val="en-GB"/>
        </w:rPr>
        <w:t xml:space="preserve">imaging data (TTEs, MRIs) </w:t>
      </w:r>
    </w:p>
    <w:p w14:paraId="04319314" w14:textId="77777777" w:rsidR="00D37FAA" w:rsidRPr="0034092F" w:rsidRDefault="00D37FAA" w:rsidP="00D37FAA">
      <w:pPr>
        <w:pBdr>
          <w:top w:val="none" w:sz="0" w:space="0" w:color="auto"/>
          <w:left w:val="none" w:sz="0" w:space="0" w:color="auto"/>
          <w:bottom w:val="none" w:sz="0" w:space="0" w:color="auto"/>
          <w:right w:val="none" w:sz="0" w:space="0" w:color="auto"/>
          <w:between w:val="none" w:sz="0" w:space="0" w:color="auto"/>
        </w:pBdr>
        <w:rPr>
          <w:rFonts w:ascii="Arial" w:hAnsi="Arial" w:cs="Arial"/>
          <w:bCs/>
          <w:i/>
          <w:iCs/>
          <w:szCs w:val="20"/>
          <w:highlight w:val="green"/>
          <w:lang w:val="en-GB"/>
        </w:rPr>
      </w:pPr>
      <w:r w:rsidRPr="0034092F">
        <w:rPr>
          <w:rFonts w:ascii="Arial" w:hAnsi="Arial" w:cs="Arial"/>
          <w:bCs/>
          <w:i/>
          <w:iCs/>
          <w:szCs w:val="20"/>
          <w:highlight w:val="green"/>
          <w:lang w:val="en-GB"/>
        </w:rPr>
        <w:t xml:space="preserve">outcomes </w:t>
      </w:r>
    </w:p>
    <w:p w14:paraId="7CE4220E" w14:textId="77777777" w:rsidR="00D37FAA" w:rsidRPr="0034092F" w:rsidRDefault="00D37FAA" w:rsidP="00D37FAA">
      <w:pPr>
        <w:pBdr>
          <w:top w:val="none" w:sz="0" w:space="0" w:color="auto"/>
          <w:left w:val="none" w:sz="0" w:space="0" w:color="auto"/>
          <w:bottom w:val="none" w:sz="0" w:space="0" w:color="auto"/>
          <w:right w:val="none" w:sz="0" w:space="0" w:color="auto"/>
          <w:between w:val="none" w:sz="0" w:space="0" w:color="auto"/>
        </w:pBdr>
        <w:rPr>
          <w:rFonts w:ascii="Arial" w:hAnsi="Arial" w:cs="Arial"/>
          <w:bCs/>
          <w:i/>
          <w:iCs/>
          <w:szCs w:val="20"/>
          <w:highlight w:val="green"/>
          <w:lang w:val="en-GB"/>
        </w:rPr>
      </w:pPr>
      <w:r w:rsidRPr="0034092F">
        <w:rPr>
          <w:rFonts w:ascii="Arial" w:hAnsi="Arial" w:cs="Arial"/>
          <w:bCs/>
          <w:i/>
          <w:iCs/>
          <w:szCs w:val="20"/>
          <w:highlight w:val="green"/>
          <w:lang w:val="en-GB"/>
        </w:rPr>
        <w:t xml:space="preserve">Number of patients/site: </w:t>
      </w:r>
    </w:p>
    <w:p w14:paraId="56FB7157" w14:textId="77777777" w:rsidR="00D37FAA" w:rsidRPr="0034092F" w:rsidRDefault="00D37FAA" w:rsidP="00D37FAA">
      <w:pPr>
        <w:pBdr>
          <w:top w:val="none" w:sz="0" w:space="0" w:color="auto"/>
          <w:left w:val="none" w:sz="0" w:space="0" w:color="auto"/>
          <w:bottom w:val="none" w:sz="0" w:space="0" w:color="auto"/>
          <w:right w:val="none" w:sz="0" w:space="0" w:color="auto"/>
          <w:between w:val="none" w:sz="0" w:space="0" w:color="auto"/>
        </w:pBdr>
        <w:rPr>
          <w:rFonts w:ascii="Arial" w:hAnsi="Arial" w:cs="Arial"/>
          <w:bCs/>
          <w:i/>
          <w:iCs/>
          <w:szCs w:val="20"/>
          <w:highlight w:val="green"/>
          <w:lang w:val="en-GB"/>
        </w:rPr>
      </w:pPr>
      <w:r w:rsidRPr="0034092F">
        <w:rPr>
          <w:rFonts w:ascii="Arial" w:hAnsi="Arial" w:cs="Arial"/>
          <w:bCs/>
          <w:i/>
          <w:iCs/>
          <w:szCs w:val="20"/>
          <w:highlight w:val="green"/>
          <w:lang w:val="en-GB"/>
        </w:rPr>
        <w:t>Duration of project:</w:t>
      </w:r>
    </w:p>
    <w:p w14:paraId="0737F2FF" w14:textId="77777777" w:rsidR="00D37FAA" w:rsidRPr="004D1716" w:rsidRDefault="00D37FAA" w:rsidP="00D37FAA">
      <w:pPr>
        <w:ind w:firstLine="567"/>
        <w:rPr>
          <w:rFonts w:ascii="Arial" w:hAnsi="Arial" w:cs="Arial"/>
          <w:szCs w:val="20"/>
          <w:lang w:val="en-GB"/>
        </w:rPr>
      </w:pPr>
    </w:p>
    <w:p w14:paraId="0871D2B1" w14:textId="77777777" w:rsidR="00D37FAA" w:rsidRPr="004D1716" w:rsidRDefault="00D37FAA" w:rsidP="00D37FAA">
      <w:pPr>
        <w:ind w:left="567" w:hanging="567"/>
        <w:rPr>
          <w:rFonts w:ascii="Arial" w:hAnsi="Arial" w:cs="Arial"/>
          <w:b/>
          <w:szCs w:val="20"/>
          <w:lang w:val="en-GB"/>
        </w:rPr>
      </w:pPr>
    </w:p>
    <w:p w14:paraId="2436A4B9" w14:textId="3F252EDD" w:rsidR="00D37FAA" w:rsidRPr="0019052F" w:rsidRDefault="00D37FAA" w:rsidP="0019052F">
      <w:pPr>
        <w:pStyle w:val="ListParagraph"/>
        <w:numPr>
          <w:ilvl w:val="0"/>
          <w:numId w:val="23"/>
        </w:numPr>
        <w:spacing w:after="120" w:line="240" w:lineRule="auto"/>
        <w:ind w:left="567" w:hanging="567"/>
        <w:contextualSpacing w:val="0"/>
        <w:rPr>
          <w:rFonts w:ascii="Arial" w:hAnsi="Arial" w:cs="Arial"/>
          <w:b/>
          <w:szCs w:val="20"/>
          <w:lang w:val="en-GB"/>
        </w:rPr>
      </w:pPr>
      <w:r w:rsidRPr="004D1716">
        <w:rPr>
          <w:rFonts w:ascii="Arial" w:hAnsi="Arial" w:cs="Arial"/>
          <w:b/>
          <w:szCs w:val="20"/>
          <w:lang w:val="en-GB"/>
        </w:rPr>
        <w:t xml:space="preserve">Supply of </w:t>
      </w:r>
      <w:r w:rsidRPr="004D1716">
        <w:rPr>
          <w:rFonts w:ascii="Arial" w:hAnsi="Arial" w:cs="Arial"/>
          <w:b/>
          <w:caps/>
          <w:szCs w:val="20"/>
          <w:lang w:val="en-GB"/>
        </w:rPr>
        <w:t>Data</w:t>
      </w:r>
      <w:r w:rsidRPr="004D1716">
        <w:rPr>
          <w:rFonts w:ascii="Arial" w:hAnsi="Arial" w:cs="Arial"/>
          <w:b/>
          <w:szCs w:val="20"/>
          <w:lang w:val="en-GB"/>
        </w:rPr>
        <w:t xml:space="preserve"> to the </w:t>
      </w:r>
      <w:r w:rsidRPr="004D1716">
        <w:rPr>
          <w:rFonts w:ascii="Arial" w:hAnsi="Arial" w:cs="Arial"/>
          <w:b/>
          <w:bCs/>
          <w:caps/>
          <w:szCs w:val="20"/>
          <w:lang w:val="en-GB"/>
        </w:rPr>
        <w:t xml:space="preserve">BioMedIT </w:t>
      </w:r>
      <w:r w:rsidRPr="004D1716">
        <w:rPr>
          <w:rFonts w:ascii="Arial" w:hAnsi="Arial" w:cs="Arial"/>
          <w:b/>
          <w:caps/>
          <w:szCs w:val="20"/>
          <w:lang w:val="en-GB"/>
        </w:rPr>
        <w:t>Nodes</w:t>
      </w:r>
    </w:p>
    <w:p w14:paraId="5F5A1450" w14:textId="77777777" w:rsidR="00D37FAA" w:rsidRPr="004D1716" w:rsidRDefault="00D37FAA" w:rsidP="00D37FAA">
      <w:pPr>
        <w:pStyle w:val="ListParagraph"/>
        <w:ind w:left="567"/>
        <w:rPr>
          <w:rFonts w:ascii="Arial" w:hAnsi="Arial" w:cs="Arial"/>
          <w:bCs/>
          <w:szCs w:val="20"/>
          <w:lang w:val="en-GB"/>
        </w:rPr>
      </w:pPr>
      <w:r w:rsidRPr="004D1716">
        <w:rPr>
          <w:rFonts w:ascii="Arial" w:hAnsi="Arial" w:cs="Arial"/>
          <w:bCs/>
          <w:szCs w:val="20"/>
          <w:lang w:val="en-GB"/>
        </w:rPr>
        <w:t>[</w:t>
      </w:r>
      <w:r w:rsidRPr="004D1716">
        <w:rPr>
          <w:rFonts w:ascii="Arial" w:hAnsi="Arial" w:cs="Arial"/>
          <w:bCs/>
          <w:szCs w:val="20"/>
          <w:highlight w:val="yellow"/>
          <w:lang w:val="en-GB"/>
        </w:rPr>
        <w:t>●</w:t>
      </w:r>
      <w:r w:rsidRPr="004D1716">
        <w:rPr>
          <w:rFonts w:ascii="Arial" w:hAnsi="Arial" w:cs="Arial"/>
          <w:bCs/>
          <w:szCs w:val="20"/>
          <w:lang w:val="en-GB"/>
        </w:rPr>
        <w:t>]</w:t>
      </w:r>
    </w:p>
    <w:p w14:paraId="1DCA295D" w14:textId="77777777" w:rsidR="00D37FAA" w:rsidRPr="004D1716" w:rsidRDefault="00D37FAA" w:rsidP="00D37FAA">
      <w:pPr>
        <w:pStyle w:val="Heading1"/>
        <w:spacing w:before="0" w:line="240" w:lineRule="auto"/>
        <w:ind w:left="567"/>
        <w:rPr>
          <w:color w:val="auto"/>
          <w:sz w:val="20"/>
          <w:szCs w:val="20"/>
          <w:u w:val="single"/>
          <w:lang w:val="en-GB"/>
        </w:rPr>
      </w:pPr>
    </w:p>
    <w:p w14:paraId="6FA1A8A1" w14:textId="77777777" w:rsidR="00D37FAA" w:rsidRPr="004D1716" w:rsidRDefault="00D37FAA" w:rsidP="00D37FAA">
      <w:pPr>
        <w:pStyle w:val="Heading1"/>
        <w:spacing w:before="0" w:line="240" w:lineRule="auto"/>
        <w:ind w:left="567"/>
        <w:rPr>
          <w:color w:val="auto"/>
          <w:sz w:val="20"/>
          <w:szCs w:val="20"/>
          <w:u w:val="single"/>
          <w:lang w:val="en-GB"/>
        </w:rPr>
      </w:pPr>
      <w:r w:rsidRPr="004D1716">
        <w:rPr>
          <w:color w:val="auto"/>
          <w:sz w:val="20"/>
          <w:szCs w:val="20"/>
          <w:u w:val="single"/>
          <w:lang w:val="en-GB"/>
        </w:rPr>
        <w:t>Transfer of Data</w:t>
      </w:r>
    </w:p>
    <w:p w14:paraId="27CF0C25" w14:textId="77777777" w:rsidR="00D37FAA" w:rsidRPr="004D1716" w:rsidRDefault="00D37FAA" w:rsidP="00D37FAA">
      <w:pPr>
        <w:pStyle w:val="ListParagraph"/>
        <w:spacing w:line="240" w:lineRule="auto"/>
        <w:ind w:left="567"/>
        <w:jc w:val="both"/>
        <w:rPr>
          <w:rFonts w:ascii="Arial" w:hAnsi="Arial" w:cs="Arial"/>
          <w:bCs/>
          <w:szCs w:val="20"/>
          <w:lang w:val="en-GB"/>
        </w:rPr>
      </w:pPr>
      <w:r w:rsidRPr="004D1716">
        <w:rPr>
          <w:rFonts w:ascii="Arial" w:hAnsi="Arial" w:cs="Arial"/>
          <w:bCs/>
          <w:szCs w:val="20"/>
          <w:highlight w:val="yellow"/>
          <w:lang w:val="en-GB"/>
        </w:rPr>
        <w:t>Data will be transferred to the BioMedIT Nodes within a standardized and secure way, i.e. using the network-internal Data Transfer Tool. Data is stored and processed in compliance with the SPHN Information Security Policy.</w:t>
      </w:r>
    </w:p>
    <w:p w14:paraId="4D11B165" w14:textId="77777777" w:rsidR="00D37FAA" w:rsidRPr="004D1716" w:rsidRDefault="00D37FAA" w:rsidP="00D37FAA">
      <w:pPr>
        <w:pStyle w:val="ListParagraph"/>
        <w:spacing w:line="240" w:lineRule="auto"/>
        <w:ind w:left="567"/>
        <w:rPr>
          <w:rFonts w:ascii="Arial" w:hAnsi="Arial" w:cs="Arial"/>
          <w:bCs/>
          <w:szCs w:val="20"/>
          <w:lang w:val="en-GB"/>
        </w:rPr>
      </w:pPr>
      <w:r w:rsidRPr="004D1716">
        <w:rPr>
          <w:rFonts w:ascii="Arial" w:hAnsi="Arial" w:cs="Arial"/>
          <w:bCs/>
          <w:szCs w:val="20"/>
          <w:highlight w:val="green"/>
          <w:lang w:val="en-GB"/>
        </w:rPr>
        <w:t>Adapt the information given for the transfer of data, if needed.</w:t>
      </w:r>
    </w:p>
    <w:p w14:paraId="3ACF543F" w14:textId="77777777" w:rsidR="00D37FAA" w:rsidRPr="004D1716" w:rsidRDefault="00D37FAA" w:rsidP="00D37FAA">
      <w:pPr>
        <w:pStyle w:val="ListParagraph"/>
        <w:spacing w:line="240" w:lineRule="auto"/>
        <w:ind w:left="567"/>
        <w:rPr>
          <w:rFonts w:ascii="Arial" w:hAnsi="Arial" w:cs="Arial"/>
          <w:bCs/>
          <w:szCs w:val="20"/>
          <w:lang w:val="en-GB"/>
        </w:rPr>
      </w:pPr>
    </w:p>
    <w:p w14:paraId="3EDFC596" w14:textId="77777777" w:rsidR="00D37FAA" w:rsidRPr="004D1716" w:rsidRDefault="00D37FAA" w:rsidP="00D37FAA">
      <w:pPr>
        <w:pStyle w:val="Heading1"/>
        <w:spacing w:before="0" w:line="240" w:lineRule="auto"/>
        <w:ind w:left="567"/>
        <w:rPr>
          <w:color w:val="auto"/>
          <w:sz w:val="20"/>
          <w:szCs w:val="20"/>
          <w:u w:val="single"/>
          <w:lang w:val="en-GB"/>
        </w:rPr>
      </w:pPr>
      <w:r w:rsidRPr="004D1716">
        <w:rPr>
          <w:color w:val="auto"/>
          <w:sz w:val="20"/>
          <w:szCs w:val="20"/>
          <w:u w:val="single"/>
          <w:lang w:val="en-GB"/>
        </w:rPr>
        <w:t>Data access</w:t>
      </w:r>
    </w:p>
    <w:p w14:paraId="29ABD706" w14:textId="77777777" w:rsidR="00D37FAA" w:rsidRPr="00D37FAA" w:rsidRDefault="00D37FAA" w:rsidP="00D37FAA">
      <w:pPr>
        <w:spacing w:after="120"/>
        <w:ind w:left="567"/>
        <w:jc w:val="both"/>
        <w:rPr>
          <w:rFonts w:ascii="Arial" w:hAnsi="Arial" w:cs="Arial"/>
          <w:szCs w:val="20"/>
          <w:lang w:val="en-US"/>
        </w:rPr>
      </w:pPr>
      <w:r w:rsidRPr="00D37FAA">
        <w:rPr>
          <w:rFonts w:ascii="Arial" w:hAnsi="Arial" w:cs="Arial"/>
          <w:bCs/>
          <w:szCs w:val="20"/>
          <w:lang w:val="en-US"/>
        </w:rPr>
        <w:t xml:space="preserve">The Project Lead </w:t>
      </w:r>
      <w:r w:rsidRPr="00D37FAA">
        <w:rPr>
          <w:rFonts w:ascii="Arial" w:hAnsi="Arial" w:cs="Arial"/>
          <w:bCs/>
          <w:szCs w:val="20"/>
          <w:highlight w:val="lightGray"/>
          <w:lang w:val="en-US"/>
        </w:rPr>
        <w:t>[            ]</w:t>
      </w:r>
      <w:r w:rsidRPr="00D37FAA">
        <w:rPr>
          <w:rFonts w:ascii="Arial" w:hAnsi="Arial" w:cs="Arial"/>
          <w:bCs/>
          <w:szCs w:val="20"/>
          <w:lang w:val="en-US"/>
        </w:rPr>
        <w:t xml:space="preserve"> defines who will be authorized to access the Data. Only authorized users can access and process the data. </w:t>
      </w:r>
      <w:r w:rsidRPr="00D37FAA">
        <w:rPr>
          <w:rFonts w:ascii="Arial" w:hAnsi="Arial" w:cs="Arial"/>
          <w:szCs w:val="20"/>
          <w:lang w:val="en-US"/>
        </w:rPr>
        <w:t>Login to the secure BioMedIT Node requires two-factor authentication</w:t>
      </w:r>
      <w:r w:rsidRPr="00D37FAA">
        <w:rPr>
          <w:rFonts w:ascii="Arial" w:hAnsi="Arial" w:cs="Arial"/>
          <w:bCs/>
          <w:szCs w:val="20"/>
          <w:lang w:val="en-US"/>
        </w:rPr>
        <w:t xml:space="preserve"> and access to data is only possible via trusted networks (either from within Swiss university and university hospital networks or via VPN). For this project access will be provided to </w:t>
      </w:r>
      <w:r w:rsidRPr="00D37FAA">
        <w:rPr>
          <w:rFonts w:ascii="Arial" w:hAnsi="Arial" w:cs="Arial"/>
          <w:bCs/>
          <w:szCs w:val="20"/>
          <w:highlight w:val="lightGray"/>
          <w:lang w:val="en-US"/>
        </w:rPr>
        <w:t>[            ]</w:t>
      </w:r>
      <w:r w:rsidRPr="00D37FAA">
        <w:rPr>
          <w:rFonts w:ascii="Arial" w:hAnsi="Arial" w:cs="Arial"/>
          <w:bCs/>
          <w:szCs w:val="20"/>
          <w:lang w:val="en-US"/>
        </w:rPr>
        <w:t xml:space="preserve">. Access to the Internet is strictly controlled, limited to trusted and explicitly whitelisted web resources. Contractual and technical measures prevent that data is shared and/or combined without the appropriate authorization. Transfer, access and processing operations are logged. </w:t>
      </w:r>
      <w:r w:rsidRPr="00D37FAA">
        <w:rPr>
          <w:rFonts w:ascii="Arial" w:hAnsi="Arial" w:cs="Arial"/>
          <w:szCs w:val="20"/>
          <w:lang w:val="en-US"/>
        </w:rPr>
        <w:t>Physical access to server rooms of BioMedIT nodes is access-controlled.</w:t>
      </w:r>
    </w:p>
    <w:p w14:paraId="72FD5C7E" w14:textId="5AA7830F" w:rsidR="00D37FAA" w:rsidRPr="004D1716" w:rsidRDefault="00D37FAA" w:rsidP="0019052F">
      <w:pPr>
        <w:spacing w:after="120"/>
        <w:ind w:left="567"/>
        <w:rPr>
          <w:rFonts w:ascii="Arial" w:hAnsi="Arial" w:cs="Arial"/>
          <w:b/>
          <w:szCs w:val="20"/>
          <w:lang w:val="en-GB"/>
        </w:rPr>
      </w:pPr>
      <w:r w:rsidRPr="00D37FAA">
        <w:rPr>
          <w:rFonts w:ascii="Arial" w:hAnsi="Arial" w:cs="Arial"/>
          <w:szCs w:val="20"/>
          <w:highlight w:val="green"/>
          <w:lang w:val="en-US"/>
        </w:rPr>
        <w:t>Specify who defines the access rules and who has explicitly access to the data.</w:t>
      </w:r>
    </w:p>
    <w:p w14:paraId="7CD24787" w14:textId="77777777" w:rsidR="00D37FAA" w:rsidRPr="004D1716" w:rsidRDefault="00D37FAA" w:rsidP="00D37FAA">
      <w:pPr>
        <w:pStyle w:val="ListParagraph"/>
        <w:numPr>
          <w:ilvl w:val="0"/>
          <w:numId w:val="23"/>
        </w:numPr>
        <w:spacing w:after="120" w:line="240" w:lineRule="auto"/>
        <w:ind w:left="567" w:hanging="567"/>
        <w:contextualSpacing w:val="0"/>
        <w:rPr>
          <w:rFonts w:ascii="Arial" w:hAnsi="Arial" w:cs="Arial"/>
          <w:b/>
          <w:szCs w:val="20"/>
          <w:lang w:val="en-GB"/>
        </w:rPr>
      </w:pPr>
      <w:r w:rsidRPr="004D1716">
        <w:rPr>
          <w:rFonts w:ascii="Arial" w:hAnsi="Arial" w:cs="Arial"/>
          <w:b/>
          <w:szCs w:val="20"/>
          <w:lang w:val="en-GB"/>
        </w:rPr>
        <w:t>Services</w:t>
      </w:r>
    </w:p>
    <w:p w14:paraId="2A0F0CB1" w14:textId="77777777" w:rsidR="00D37FAA" w:rsidRPr="004D1716" w:rsidRDefault="00D37FAA" w:rsidP="00D37FAA">
      <w:pPr>
        <w:pStyle w:val="ListParagraph"/>
        <w:ind w:left="567"/>
        <w:rPr>
          <w:rFonts w:ascii="Arial" w:hAnsi="Arial" w:cs="Arial"/>
          <w:bCs/>
          <w:szCs w:val="20"/>
          <w:lang w:val="en-GB"/>
        </w:rPr>
      </w:pPr>
      <w:r w:rsidRPr="004D1716">
        <w:rPr>
          <w:rFonts w:ascii="Arial" w:hAnsi="Arial" w:cs="Arial"/>
          <w:bCs/>
          <w:szCs w:val="20"/>
          <w:lang w:val="en-GB"/>
        </w:rPr>
        <w:t xml:space="preserve">          </w:t>
      </w:r>
    </w:p>
    <w:p w14:paraId="1E66A584" w14:textId="77777777" w:rsidR="00D37FAA" w:rsidRPr="00D37FAA" w:rsidRDefault="00D37FAA" w:rsidP="00D37FAA">
      <w:pPr>
        <w:pBdr>
          <w:top w:val="none" w:sz="0" w:space="0" w:color="auto"/>
          <w:left w:val="none" w:sz="0" w:space="0" w:color="auto"/>
          <w:bottom w:val="none" w:sz="0" w:space="0" w:color="auto"/>
          <w:right w:val="none" w:sz="0" w:space="0" w:color="auto"/>
          <w:between w:val="none" w:sz="0" w:space="0" w:color="auto"/>
        </w:pBdr>
        <w:spacing w:after="120"/>
        <w:ind w:firstLine="567"/>
        <w:rPr>
          <w:rFonts w:ascii="Arial" w:hAnsi="Arial" w:cs="Arial"/>
          <w:bCs/>
          <w:szCs w:val="20"/>
          <w:highlight w:val="yellow"/>
          <w:lang w:val="en-US"/>
        </w:rPr>
      </w:pPr>
      <w:r w:rsidRPr="00D37FAA">
        <w:rPr>
          <w:rFonts w:ascii="Arial" w:hAnsi="Arial" w:cs="Arial"/>
          <w:bCs/>
          <w:szCs w:val="20"/>
          <w:highlight w:val="yellow"/>
          <w:lang w:val="en-US"/>
        </w:rPr>
        <w:t xml:space="preserve">As specified in the Agreement.  </w:t>
      </w:r>
    </w:p>
    <w:p w14:paraId="62E869CE" w14:textId="77777777" w:rsidR="00D37FAA" w:rsidRPr="00D37FAA" w:rsidRDefault="00D37FAA" w:rsidP="00D37FAA">
      <w:pPr>
        <w:pBdr>
          <w:top w:val="none" w:sz="0" w:space="0" w:color="auto"/>
          <w:left w:val="none" w:sz="0" w:space="0" w:color="auto"/>
          <w:bottom w:val="none" w:sz="0" w:space="0" w:color="auto"/>
          <w:right w:val="none" w:sz="0" w:space="0" w:color="auto"/>
          <w:between w:val="none" w:sz="0" w:space="0" w:color="auto"/>
        </w:pBdr>
        <w:spacing w:after="120"/>
        <w:ind w:firstLine="567"/>
        <w:rPr>
          <w:rFonts w:ascii="Arial" w:hAnsi="Arial" w:cs="Arial"/>
          <w:szCs w:val="20"/>
          <w:lang w:val="en-US"/>
        </w:rPr>
      </w:pPr>
      <w:r w:rsidRPr="00D37FAA">
        <w:rPr>
          <w:rFonts w:ascii="Arial" w:hAnsi="Arial" w:cs="Arial"/>
          <w:szCs w:val="20"/>
          <w:highlight w:val="yellow"/>
          <w:lang w:val="en-US"/>
        </w:rPr>
        <w:t>All three BIOMEDIT NODES provide services to the PROVIDER.</w:t>
      </w:r>
    </w:p>
    <w:p w14:paraId="092FEE2A" w14:textId="77777777" w:rsidR="00D37FAA" w:rsidRPr="004D1716" w:rsidRDefault="00D37FAA" w:rsidP="00D37FAA">
      <w:pPr>
        <w:pBdr>
          <w:top w:val="none" w:sz="0" w:space="0" w:color="auto"/>
          <w:left w:val="none" w:sz="0" w:space="0" w:color="auto"/>
          <w:bottom w:val="none" w:sz="0" w:space="0" w:color="auto"/>
          <w:right w:val="none" w:sz="0" w:space="0" w:color="auto"/>
          <w:between w:val="none" w:sz="0" w:space="0" w:color="auto"/>
        </w:pBdr>
        <w:spacing w:after="120"/>
        <w:ind w:firstLine="567"/>
        <w:rPr>
          <w:rFonts w:ascii="Arial" w:hAnsi="Arial" w:cs="Arial"/>
          <w:szCs w:val="20"/>
        </w:rPr>
      </w:pPr>
      <w:r w:rsidRPr="004D1716">
        <w:rPr>
          <w:rFonts w:ascii="Arial" w:hAnsi="Arial" w:cs="Arial"/>
          <w:szCs w:val="20"/>
        </w:rPr>
        <w:t>Specifically:</w:t>
      </w:r>
    </w:p>
    <w:p w14:paraId="0ED06B12" w14:textId="77777777" w:rsidR="00D37FAA" w:rsidRPr="00D37FAA" w:rsidRDefault="00D37FAA" w:rsidP="00D37FAA">
      <w:pPr>
        <w:numPr>
          <w:ilvl w:val="0"/>
          <w:numId w:val="40"/>
        </w:numPr>
        <w:pBdr>
          <w:top w:val="none" w:sz="0" w:space="0" w:color="auto"/>
          <w:left w:val="none" w:sz="0" w:space="0" w:color="auto"/>
          <w:bottom w:val="none" w:sz="0" w:space="0" w:color="auto"/>
          <w:right w:val="none" w:sz="0" w:space="0" w:color="auto"/>
          <w:between w:val="none" w:sz="0" w:space="0" w:color="auto"/>
        </w:pBdr>
        <w:spacing w:after="120" w:line="240" w:lineRule="auto"/>
        <w:ind w:left="1134" w:hanging="567"/>
        <w:rPr>
          <w:rFonts w:ascii="Arial" w:hAnsi="Arial" w:cs="Arial"/>
          <w:szCs w:val="20"/>
          <w:lang w:val="en-US"/>
        </w:rPr>
      </w:pPr>
      <w:r w:rsidRPr="00D37FAA">
        <w:rPr>
          <w:rFonts w:ascii="Arial" w:hAnsi="Arial" w:cs="Arial"/>
          <w:szCs w:val="20"/>
          <w:highlight w:val="lightGray"/>
          <w:lang w:val="en-US"/>
        </w:rPr>
        <w:t>[   ]</w:t>
      </w:r>
      <w:r w:rsidRPr="00D37FAA">
        <w:rPr>
          <w:rFonts w:ascii="Arial" w:hAnsi="Arial" w:cs="Arial"/>
          <w:szCs w:val="20"/>
          <w:lang w:val="en-US"/>
        </w:rPr>
        <w:t xml:space="preserve"> is the main BIOMEDIT NODE for this project. It is providing the processing services mandated by the PROVIDER to fulfill the project goals, including data storage (hosting), computational resources for data analyses, transfer of data, etc.,</w:t>
      </w:r>
    </w:p>
    <w:p w14:paraId="6CA852A6" w14:textId="77777777" w:rsidR="00D37FAA" w:rsidRPr="00D37FAA" w:rsidRDefault="00D37FAA" w:rsidP="00D37FAA">
      <w:pPr>
        <w:numPr>
          <w:ilvl w:val="0"/>
          <w:numId w:val="40"/>
        </w:numPr>
        <w:pBdr>
          <w:top w:val="none" w:sz="0" w:space="0" w:color="auto"/>
          <w:left w:val="none" w:sz="0" w:space="0" w:color="auto"/>
          <w:bottom w:val="none" w:sz="0" w:space="0" w:color="auto"/>
          <w:right w:val="none" w:sz="0" w:space="0" w:color="auto"/>
          <w:between w:val="none" w:sz="0" w:space="0" w:color="auto"/>
        </w:pBdr>
        <w:spacing w:after="120" w:line="240" w:lineRule="auto"/>
        <w:ind w:left="1134" w:hanging="567"/>
        <w:rPr>
          <w:rFonts w:ascii="Arial" w:hAnsi="Arial" w:cs="Arial"/>
          <w:szCs w:val="20"/>
          <w:highlight w:val="yellow"/>
          <w:lang w:val="en-US"/>
        </w:rPr>
      </w:pPr>
      <w:r w:rsidRPr="00D37FAA">
        <w:rPr>
          <w:rFonts w:ascii="Arial" w:hAnsi="Arial" w:cs="Arial"/>
          <w:szCs w:val="20"/>
          <w:highlight w:val="yellow"/>
          <w:lang w:val="en-US"/>
        </w:rPr>
        <w:t>[   ] will provide services related to transfer of data,</w:t>
      </w:r>
    </w:p>
    <w:p w14:paraId="1077A497" w14:textId="77777777" w:rsidR="00D37FAA" w:rsidRPr="00D37FAA" w:rsidRDefault="00D37FAA" w:rsidP="00D37FAA">
      <w:pPr>
        <w:numPr>
          <w:ilvl w:val="0"/>
          <w:numId w:val="40"/>
        </w:numPr>
        <w:pBdr>
          <w:top w:val="none" w:sz="0" w:space="0" w:color="auto"/>
          <w:left w:val="none" w:sz="0" w:space="0" w:color="auto"/>
          <w:bottom w:val="none" w:sz="0" w:space="0" w:color="auto"/>
          <w:right w:val="none" w:sz="0" w:space="0" w:color="auto"/>
          <w:between w:val="none" w:sz="0" w:space="0" w:color="auto"/>
        </w:pBdr>
        <w:spacing w:after="120" w:line="240" w:lineRule="auto"/>
        <w:ind w:left="1134" w:hanging="567"/>
        <w:rPr>
          <w:rFonts w:ascii="Arial" w:hAnsi="Arial" w:cs="Arial"/>
          <w:szCs w:val="20"/>
          <w:highlight w:val="yellow"/>
          <w:lang w:val="en-US"/>
        </w:rPr>
      </w:pPr>
      <w:r w:rsidRPr="00D37FAA">
        <w:rPr>
          <w:rFonts w:ascii="Arial" w:hAnsi="Arial" w:cs="Arial"/>
          <w:szCs w:val="20"/>
          <w:highlight w:val="yellow"/>
          <w:lang w:val="en-US"/>
        </w:rPr>
        <w:t>[   ] will provide services related to transfer of data.</w:t>
      </w:r>
    </w:p>
    <w:p w14:paraId="58F1F91D" w14:textId="77777777" w:rsidR="00D37FAA" w:rsidRPr="004D1716" w:rsidRDefault="00D37FAA" w:rsidP="00D37FAA">
      <w:pPr>
        <w:pStyle w:val="ListParagraph"/>
        <w:ind w:left="567"/>
        <w:rPr>
          <w:rFonts w:ascii="Arial" w:hAnsi="Arial" w:cs="Arial"/>
          <w:bCs/>
          <w:szCs w:val="20"/>
          <w:lang w:val="en-US"/>
        </w:rPr>
      </w:pPr>
    </w:p>
    <w:p w14:paraId="55EEB995" w14:textId="77777777" w:rsidR="00D37FAA" w:rsidRPr="004D1716" w:rsidRDefault="00D37FAA" w:rsidP="00D37FAA">
      <w:pPr>
        <w:pStyle w:val="ListParagraph"/>
        <w:ind w:left="567"/>
        <w:rPr>
          <w:rFonts w:ascii="Arial" w:hAnsi="Arial" w:cs="Arial"/>
          <w:bCs/>
          <w:szCs w:val="20"/>
          <w:lang w:val="en-GB"/>
        </w:rPr>
      </w:pPr>
      <w:r w:rsidRPr="004D1716">
        <w:rPr>
          <w:rFonts w:ascii="Arial" w:hAnsi="Arial" w:cs="Arial"/>
          <w:bCs/>
          <w:szCs w:val="20"/>
          <w:highlight w:val="green"/>
          <w:lang w:val="en-GB"/>
        </w:rPr>
        <w:t>Specify who acts as main node and provide additional services, if applicable.</w:t>
      </w:r>
    </w:p>
    <w:p w14:paraId="4252601F" w14:textId="77777777" w:rsidR="00D37FAA" w:rsidRPr="004D1716" w:rsidRDefault="00D37FAA" w:rsidP="00D37FAA">
      <w:pPr>
        <w:pStyle w:val="ListParagraph"/>
        <w:ind w:left="567"/>
        <w:rPr>
          <w:rFonts w:ascii="Arial" w:hAnsi="Arial" w:cs="Arial"/>
          <w:bCs/>
          <w:szCs w:val="20"/>
          <w:lang w:val="en-GB"/>
        </w:rPr>
      </w:pPr>
    </w:p>
    <w:p w14:paraId="0311ED9B" w14:textId="6D3E5AAD" w:rsidR="000515E3" w:rsidRDefault="00D37FAA" w:rsidP="00D37FAA">
      <w:pPr>
        <w:spacing w:after="120"/>
        <w:rPr>
          <w:rFonts w:ascii="Arial" w:hAnsi="Arial" w:cs="Arial"/>
          <w:b/>
          <w:szCs w:val="20"/>
          <w:lang w:val="en-GB"/>
        </w:rPr>
      </w:pPr>
      <w:r w:rsidRPr="00D37FAA">
        <w:rPr>
          <w:rFonts w:ascii="Arial" w:hAnsi="Arial" w:cs="Arial"/>
          <w:b/>
          <w:szCs w:val="20"/>
          <w:lang w:val="en-US"/>
        </w:rPr>
        <w:t>D.     Main Project Leader</w:t>
      </w:r>
    </w:p>
    <w:p w14:paraId="2A9BDCCE" w14:textId="4B6818FC" w:rsidR="00D37FAA" w:rsidRPr="0019052F" w:rsidRDefault="00D37FAA" w:rsidP="0019052F">
      <w:pPr>
        <w:rPr>
          <w:rFonts w:ascii="Arial" w:hAnsi="Arial" w:cs="Arial"/>
          <w:bCs/>
          <w:szCs w:val="20"/>
          <w:lang w:val="en-GB"/>
        </w:rPr>
      </w:pPr>
      <w:r w:rsidRPr="0019052F">
        <w:rPr>
          <w:rFonts w:ascii="Arial" w:hAnsi="Arial" w:cs="Arial"/>
          <w:bCs/>
          <w:szCs w:val="20"/>
          <w:lang w:val="en-GB"/>
        </w:rPr>
        <w:t>[</w:t>
      </w:r>
      <w:r w:rsidRPr="0019052F">
        <w:rPr>
          <w:rFonts w:ascii="Arial" w:hAnsi="Arial" w:cs="Arial"/>
          <w:bCs/>
          <w:szCs w:val="20"/>
          <w:highlight w:val="lightGray"/>
          <w:lang w:val="en-GB"/>
        </w:rPr>
        <w:t>Name, address, email</w:t>
      </w:r>
      <w:r w:rsidRPr="0019052F">
        <w:rPr>
          <w:rFonts w:ascii="Arial" w:hAnsi="Arial" w:cs="Arial"/>
          <w:bCs/>
          <w:szCs w:val="20"/>
          <w:lang w:val="en-GB"/>
        </w:rPr>
        <w:t>]</w:t>
      </w:r>
    </w:p>
    <w:p w14:paraId="61D50549" w14:textId="77777777" w:rsidR="000515E3" w:rsidRPr="00D37FAA" w:rsidRDefault="000515E3">
      <w:pPr>
        <w:spacing w:line="240" w:lineRule="auto"/>
        <w:rPr>
          <w:rFonts w:ascii="Arial" w:hAnsi="Arial" w:cs="Arial"/>
          <w:szCs w:val="20"/>
          <w:highlight w:val="yellow"/>
          <w:lang w:val="en-GB"/>
        </w:rPr>
      </w:pPr>
    </w:p>
    <w:p w14:paraId="1B4EF51F" w14:textId="77777777" w:rsidR="00D37FAA" w:rsidRDefault="00D37FAA">
      <w:pPr>
        <w:spacing w:line="240" w:lineRule="auto"/>
        <w:rPr>
          <w:rFonts w:ascii="Arial" w:hAnsi="Arial" w:cs="Arial"/>
          <w:b/>
          <w:szCs w:val="20"/>
          <w:lang w:val="en-GB"/>
        </w:rPr>
      </w:pPr>
      <w:r>
        <w:rPr>
          <w:rFonts w:ascii="Arial" w:hAnsi="Arial" w:cs="Arial"/>
          <w:b/>
          <w:szCs w:val="20"/>
          <w:lang w:val="en-GB"/>
        </w:rPr>
        <w:br w:type="page"/>
      </w:r>
    </w:p>
    <w:p w14:paraId="4438A148" w14:textId="0B3C171A" w:rsidR="000515E3" w:rsidRDefault="00E90C37">
      <w:pPr>
        <w:rPr>
          <w:rFonts w:ascii="Arial" w:hAnsi="Arial" w:cs="Arial"/>
          <w:szCs w:val="20"/>
          <w:lang w:val="en-GB"/>
        </w:rPr>
      </w:pPr>
      <w:r w:rsidRPr="004916E1">
        <w:rPr>
          <w:rFonts w:ascii="Arial" w:hAnsi="Arial" w:cs="Arial"/>
          <w:b/>
          <w:szCs w:val="20"/>
          <w:lang w:val="en-GB"/>
        </w:rPr>
        <w:lastRenderedPageBreak/>
        <w:t>Appendix 2 to the DTPA – Information And Audits of Security Measures</w:t>
      </w:r>
      <w:bookmarkStart w:id="45" w:name="_Ref518994300"/>
    </w:p>
    <w:p w14:paraId="4B9016E1" w14:textId="77777777" w:rsidR="000515E3" w:rsidRDefault="000515E3">
      <w:pPr>
        <w:pStyle w:val="AppendixRomanList"/>
        <w:rPr>
          <w:rFonts w:cs="Arial"/>
        </w:rPr>
      </w:pPr>
    </w:p>
    <w:p w14:paraId="71CA99C4" w14:textId="77777777" w:rsidR="000515E3" w:rsidRDefault="000515E3">
      <w:pPr>
        <w:rPr>
          <w:rFonts w:ascii="Arial" w:hAnsi="Arial" w:cs="Arial"/>
          <w:b/>
          <w:szCs w:val="20"/>
          <w:lang w:val="en-GB"/>
        </w:rPr>
      </w:pPr>
    </w:p>
    <w:p w14:paraId="0479E0DA" w14:textId="77777777" w:rsidR="000515E3" w:rsidRDefault="000515E3">
      <w:pPr>
        <w:pStyle w:val="Sectionparagraph"/>
        <w:numPr>
          <w:ilvl w:val="0"/>
          <w:numId w:val="0"/>
        </w:numPr>
        <w:sectPr w:rsidR="000515E3">
          <w:headerReference w:type="default" r:id="rId12"/>
          <w:footerReference w:type="default" r:id="rId13"/>
          <w:pgSz w:w="11900" w:h="16840"/>
          <w:pgMar w:top="1440" w:right="1440" w:bottom="1440" w:left="1440" w:header="708" w:footer="708" w:gutter="0"/>
          <w:cols w:space="708"/>
          <w:docGrid w:linePitch="360"/>
        </w:sectPr>
      </w:pPr>
      <w:bookmarkStart w:id="46" w:name="_Ref27133743"/>
    </w:p>
    <w:p w14:paraId="52B3CD5B" w14:textId="77777777" w:rsidR="000515E3" w:rsidRDefault="00E90C37">
      <w:pPr>
        <w:pStyle w:val="Style4"/>
      </w:pPr>
      <w:bookmarkStart w:id="47" w:name="_Ref27142622"/>
      <w:r>
        <w:rPr>
          <w:u w:val="single"/>
        </w:rPr>
        <w:t>Scope</w:t>
      </w:r>
      <w:r>
        <w:t xml:space="preserve">. The provisions of this Appendix apply to personal data contained in the </w:t>
      </w:r>
      <w:r>
        <w:rPr>
          <w:caps/>
        </w:rPr>
        <w:t>Data</w:t>
      </w:r>
      <w:r>
        <w:t>.</w:t>
      </w:r>
    </w:p>
    <w:p w14:paraId="56DA04CF" w14:textId="003890B5" w:rsidR="000515E3" w:rsidRDefault="00E90C37">
      <w:pPr>
        <w:pStyle w:val="Style4"/>
      </w:pPr>
      <w:bookmarkStart w:id="48" w:name="_Ref27142999"/>
      <w:r>
        <w:rPr>
          <w:u w:val="single"/>
        </w:rPr>
        <w:t>Information.</w:t>
      </w:r>
      <w:r>
        <w:t xml:space="preserve"> The </w:t>
      </w:r>
      <w:r>
        <w:rPr>
          <w:caps/>
        </w:rPr>
        <w:t>BioMedIT Nodes</w:t>
      </w:r>
      <w:r>
        <w:t xml:space="preserve"> shall make available to the PRINCIPALS, all documents and information reasonably necessary to demonstrate their respective compliance with the applicable data protection law and their obligations arising therefrom</w:t>
      </w:r>
      <w:bookmarkEnd w:id="45"/>
      <w:r>
        <w:t>.</w:t>
      </w:r>
      <w:bookmarkEnd w:id="46"/>
      <w:bookmarkEnd w:id="47"/>
      <w:bookmarkEnd w:id="48"/>
      <w:r>
        <w:t xml:space="preserve"> </w:t>
      </w:r>
    </w:p>
    <w:p w14:paraId="04F7507F" w14:textId="77777777" w:rsidR="000515E3" w:rsidRDefault="00E90C37">
      <w:pPr>
        <w:pStyle w:val="Style4"/>
      </w:pPr>
      <w:bookmarkStart w:id="49" w:name="_Ref518994254"/>
      <w:r>
        <w:rPr>
          <w:u w:val="single"/>
        </w:rPr>
        <w:t>Right of audit</w:t>
      </w:r>
      <w:r>
        <w:t xml:space="preserve">. The </w:t>
      </w:r>
      <w:r>
        <w:rPr>
          <w:caps/>
        </w:rPr>
        <w:t>BioMedIT Nodes</w:t>
      </w:r>
      <w:r>
        <w:t xml:space="preserve"> shall allow the PRINCIPALS or an independent auditor appointed by the PRINCIPALS to conduct audits (including inspections) to verify the </w:t>
      </w:r>
      <w:r>
        <w:rPr>
          <w:caps/>
        </w:rPr>
        <w:t>BioMedIT Nodes</w:t>
      </w:r>
      <w:r>
        <w:t xml:space="preserve">' compliance with their obligations under the applicable data protection law. Any audit shall be constrained to infrastructure needed to perform the SERVICES and related measures. The </w:t>
      </w:r>
      <w:r>
        <w:rPr>
          <w:caps/>
        </w:rPr>
        <w:t>BioMedIT Nodes</w:t>
      </w:r>
      <w:r>
        <w:t xml:space="preserve"> shall provide reasonable assistance with respect to the audits described in this </w:t>
      </w:r>
      <w:r>
        <w:rPr>
          <w:u w:val="single"/>
        </w:rPr>
        <w:t xml:space="preserve">clause </w:t>
      </w:r>
      <w:r>
        <w:rPr>
          <w:u w:val="single"/>
        </w:rPr>
        <w:fldChar w:fldCharType="begin"/>
      </w:r>
      <w:r>
        <w:rPr>
          <w:u w:val="single"/>
        </w:rPr>
        <w:instrText xml:space="preserve"> REF _Ref518994254 \r \h  \* MERGEFORMAT </w:instrText>
      </w:r>
      <w:r>
        <w:rPr>
          <w:u w:val="single"/>
        </w:rPr>
      </w:r>
      <w:r>
        <w:rPr>
          <w:u w:val="single"/>
        </w:rPr>
        <w:fldChar w:fldCharType="separate"/>
      </w:r>
      <w:r>
        <w:rPr>
          <w:u w:val="single"/>
        </w:rPr>
        <w:t>3</w:t>
      </w:r>
      <w:r>
        <w:rPr>
          <w:u w:val="single"/>
        </w:rPr>
        <w:fldChar w:fldCharType="end"/>
      </w:r>
      <w:r>
        <w:t xml:space="preserve">. Upon conclusion of the audit, the PRINCIPALS shall forward the complete audit report to the </w:t>
      </w:r>
      <w:r>
        <w:rPr>
          <w:caps/>
        </w:rPr>
        <w:t>BioMedIT Nodes</w:t>
      </w:r>
      <w:r>
        <w:t>, free of charge.</w:t>
      </w:r>
      <w:bookmarkEnd w:id="49"/>
    </w:p>
    <w:p w14:paraId="1ED7BCB4" w14:textId="77777777" w:rsidR="000515E3" w:rsidRDefault="00E90C37">
      <w:pPr>
        <w:pStyle w:val="Style4"/>
      </w:pPr>
      <w:r>
        <w:rPr>
          <w:u w:val="single"/>
        </w:rPr>
        <w:t>Request</w:t>
      </w:r>
      <w:r>
        <w:t xml:space="preserve">. Any request under </w:t>
      </w:r>
      <w:r>
        <w:rPr>
          <w:u w:val="single"/>
        </w:rPr>
        <w:t>clause </w:t>
      </w:r>
      <w:r>
        <w:rPr>
          <w:u w:val="single"/>
        </w:rPr>
        <w:fldChar w:fldCharType="begin"/>
      </w:r>
      <w:r>
        <w:rPr>
          <w:u w:val="single"/>
        </w:rPr>
        <w:instrText xml:space="preserve"> REF _Ref27142999 \r \h  \* MERGEFORMAT </w:instrText>
      </w:r>
      <w:r>
        <w:rPr>
          <w:u w:val="single"/>
        </w:rPr>
      </w:r>
      <w:r>
        <w:rPr>
          <w:u w:val="single"/>
        </w:rPr>
        <w:fldChar w:fldCharType="separate"/>
      </w:r>
      <w:r>
        <w:rPr>
          <w:u w:val="single"/>
        </w:rPr>
        <w:t>2</w:t>
      </w:r>
      <w:r>
        <w:rPr>
          <w:u w:val="single"/>
        </w:rPr>
        <w:fldChar w:fldCharType="end"/>
      </w:r>
      <w:r>
        <w:rPr>
          <w:u w:val="single"/>
        </w:rPr>
        <w:t xml:space="preserve"> </w:t>
      </w:r>
      <w:r>
        <w:t xml:space="preserve">(Information) or </w:t>
      </w:r>
      <w:r>
        <w:rPr>
          <w:u w:val="single"/>
        </w:rPr>
        <w:t xml:space="preserve">clause </w:t>
      </w:r>
      <w:r>
        <w:rPr>
          <w:u w:val="single"/>
        </w:rPr>
        <w:fldChar w:fldCharType="begin"/>
      </w:r>
      <w:r>
        <w:rPr>
          <w:u w:val="single"/>
        </w:rPr>
        <w:instrText xml:space="preserve"> REF _Ref518994254 \r \h  \* MERGEFORMAT </w:instrText>
      </w:r>
      <w:r>
        <w:rPr>
          <w:u w:val="single"/>
        </w:rPr>
      </w:r>
      <w:r>
        <w:rPr>
          <w:u w:val="single"/>
        </w:rPr>
        <w:fldChar w:fldCharType="separate"/>
      </w:r>
      <w:r>
        <w:rPr>
          <w:u w:val="single"/>
        </w:rPr>
        <w:t>3</w:t>
      </w:r>
      <w:r>
        <w:rPr>
          <w:u w:val="single"/>
        </w:rPr>
        <w:fldChar w:fldCharType="end"/>
      </w:r>
      <w:r>
        <w:t xml:space="preserve"> (Audits) must be communicated to the </w:t>
      </w:r>
      <w:r>
        <w:rPr>
          <w:caps/>
        </w:rPr>
        <w:t>BioMedIT Nodes</w:t>
      </w:r>
      <w:r>
        <w:t xml:space="preserve"> in writing and indicate (i) the </w:t>
      </w:r>
      <w:r>
        <w:rPr>
          <w:caps/>
        </w:rPr>
        <w:t>Data</w:t>
      </w:r>
      <w:r>
        <w:t xml:space="preserve"> concerned, (ii) the reasons for which the conditions referred to in </w:t>
      </w:r>
      <w:r>
        <w:rPr>
          <w:u w:val="single"/>
        </w:rPr>
        <w:t>clause </w:t>
      </w:r>
      <w:r>
        <w:rPr>
          <w:u w:val="single"/>
        </w:rPr>
        <w:fldChar w:fldCharType="begin"/>
      </w:r>
      <w:r>
        <w:rPr>
          <w:u w:val="single"/>
        </w:rPr>
        <w:instrText xml:space="preserve"> REF _Ref27142999 \r \h  \* MERGEFORMAT </w:instrText>
      </w:r>
      <w:r>
        <w:rPr>
          <w:u w:val="single"/>
        </w:rPr>
      </w:r>
      <w:r>
        <w:rPr>
          <w:u w:val="single"/>
        </w:rPr>
        <w:fldChar w:fldCharType="separate"/>
      </w:r>
      <w:r>
        <w:rPr>
          <w:u w:val="single"/>
        </w:rPr>
        <w:t>2</w:t>
      </w:r>
      <w:r>
        <w:rPr>
          <w:u w:val="single"/>
        </w:rPr>
        <w:fldChar w:fldCharType="end"/>
      </w:r>
      <w:r>
        <w:t xml:space="preserve"> (Information), respectively </w:t>
      </w:r>
      <w:r>
        <w:rPr>
          <w:u w:val="single"/>
        </w:rPr>
        <w:t xml:space="preserve">clause </w:t>
      </w:r>
      <w:r>
        <w:rPr>
          <w:u w:val="single"/>
        </w:rPr>
        <w:fldChar w:fldCharType="begin"/>
      </w:r>
      <w:r>
        <w:rPr>
          <w:u w:val="single"/>
        </w:rPr>
        <w:instrText xml:space="preserve"> REF _Ref518994254 \r \h  \* MERGEFORMAT </w:instrText>
      </w:r>
      <w:r>
        <w:rPr>
          <w:u w:val="single"/>
        </w:rPr>
      </w:r>
      <w:r>
        <w:rPr>
          <w:u w:val="single"/>
        </w:rPr>
        <w:fldChar w:fldCharType="separate"/>
      </w:r>
      <w:r>
        <w:rPr>
          <w:u w:val="single"/>
        </w:rPr>
        <w:t>3</w:t>
      </w:r>
      <w:r>
        <w:rPr>
          <w:u w:val="single"/>
        </w:rPr>
        <w:fldChar w:fldCharType="end"/>
      </w:r>
      <w:r>
        <w:t xml:space="preserve"> (Audits) apply to these </w:t>
      </w:r>
      <w:r>
        <w:rPr>
          <w:caps/>
        </w:rPr>
        <w:t>Data</w:t>
      </w:r>
      <w:r>
        <w:t xml:space="preserve">, (iii) the specific documents to be reviewed, respectively the specific obligations of the </w:t>
      </w:r>
      <w:r>
        <w:rPr>
          <w:caps/>
        </w:rPr>
        <w:t>BioMedIT Nodes</w:t>
      </w:r>
      <w:r>
        <w:t xml:space="preserve"> to be audited, and (iv) that the PRINCIPALS expressly undertake to use the information collected only to ensure that the </w:t>
      </w:r>
      <w:r>
        <w:rPr>
          <w:caps/>
        </w:rPr>
        <w:t>BioMedIT Nodes</w:t>
      </w:r>
      <w:r>
        <w:t xml:space="preserve"> are in compliance with their obligations with regard to the concerned </w:t>
      </w:r>
      <w:r>
        <w:rPr>
          <w:caps/>
        </w:rPr>
        <w:t>Data</w:t>
      </w:r>
      <w:r>
        <w:t xml:space="preserve">. Unless there are exceptional circumstances, the PRINCIPALS may not make more than one request per year.  </w:t>
      </w:r>
    </w:p>
    <w:p w14:paraId="556F1171" w14:textId="77777777" w:rsidR="000515E3" w:rsidRDefault="00E90C37">
      <w:pPr>
        <w:pStyle w:val="Style4"/>
      </w:pPr>
      <w:r>
        <w:rPr>
          <w:u w:val="single"/>
        </w:rPr>
        <w:t>Exercise of rights</w:t>
      </w:r>
      <w:r>
        <w:t xml:space="preserve">. Upon receiving a request in accordance with the preceding clause, and provided that all conditions are met, the </w:t>
      </w:r>
      <w:r>
        <w:rPr>
          <w:caps/>
        </w:rPr>
        <w:t>BioMedIT Nodes</w:t>
      </w:r>
      <w:r>
        <w:t xml:space="preserve"> shall comply with the request as follows:</w:t>
      </w:r>
    </w:p>
    <w:p w14:paraId="20FD03E7" w14:textId="77777777" w:rsidR="000515E3" w:rsidRDefault="00E90C37">
      <w:pPr>
        <w:pStyle w:val="Style4"/>
        <w:numPr>
          <w:ilvl w:val="0"/>
          <w:numId w:val="25"/>
        </w:numPr>
        <w:ind w:left="0" w:firstLine="0"/>
      </w:pPr>
      <w:r>
        <w:t xml:space="preserve">the </w:t>
      </w:r>
      <w:r>
        <w:rPr>
          <w:caps/>
        </w:rPr>
        <w:t>BioMedIT Nodes</w:t>
      </w:r>
      <w:r>
        <w:t xml:space="preserve"> shall inform the PRINCIPALS, with regard to the review of documents (clause </w:t>
      </w:r>
      <w:r>
        <w:fldChar w:fldCharType="begin"/>
      </w:r>
      <w:r>
        <w:instrText xml:space="preserve"> REF _Ref27142999 \r \h  \* MERGEFORMAT </w:instrText>
      </w:r>
      <w:r>
        <w:fldChar w:fldCharType="separate"/>
      </w:r>
      <w:r>
        <w:t>2</w:t>
      </w:r>
      <w:r>
        <w:fldChar w:fldCharType="end"/>
      </w:r>
      <w:r>
        <w:t xml:space="preserve"> [Information] above), of the period during which they may consult the documents at the </w:t>
      </w:r>
      <w:r>
        <w:rPr>
          <w:caps/>
        </w:rPr>
        <w:t>BioMedIT Node</w:t>
      </w:r>
      <w:r>
        <w:t xml:space="preserve">'s offices. Unless otherwise expressly agreed by the </w:t>
      </w:r>
      <w:r>
        <w:rPr>
          <w:caps/>
        </w:rPr>
        <w:t>BioMedIT Nodes</w:t>
      </w:r>
      <w:r>
        <w:t xml:space="preserve">, the PRINCIPALS shall not be authorised to make copies of the documents consulted. Alternatively, the </w:t>
      </w:r>
      <w:r>
        <w:rPr>
          <w:caps/>
        </w:rPr>
        <w:t xml:space="preserve">BioMedIT </w:t>
      </w:r>
      <w:r>
        <w:rPr>
          <w:caps/>
        </w:rPr>
        <w:t>Nodes</w:t>
      </w:r>
      <w:r>
        <w:t xml:space="preserve"> may decide to provide the documents electronically; </w:t>
      </w:r>
    </w:p>
    <w:p w14:paraId="258B8551" w14:textId="77777777" w:rsidR="000515E3" w:rsidRDefault="00E90C37">
      <w:pPr>
        <w:pStyle w:val="Style4"/>
        <w:numPr>
          <w:ilvl w:val="0"/>
          <w:numId w:val="25"/>
        </w:numPr>
        <w:ind w:left="0" w:firstLine="0"/>
      </w:pPr>
      <w:r>
        <w:t xml:space="preserve">the </w:t>
      </w:r>
      <w:r>
        <w:rPr>
          <w:caps/>
        </w:rPr>
        <w:t>BioMedIT Nodes</w:t>
      </w:r>
      <w:r>
        <w:t xml:space="preserve"> shall inform the PRINCIPALS with regard to audits (clause </w:t>
      </w:r>
      <w:r>
        <w:fldChar w:fldCharType="begin"/>
      </w:r>
      <w:r>
        <w:instrText xml:space="preserve"> REF _Ref518994254 \r \h  \* MERGEFORMAT </w:instrText>
      </w:r>
      <w:r>
        <w:fldChar w:fldCharType="separate"/>
      </w:r>
      <w:r>
        <w:t>3</w:t>
      </w:r>
      <w:r>
        <w:fldChar w:fldCharType="end"/>
      </w:r>
      <w:r>
        <w:t xml:space="preserve"> [Audit] above) of (i) the date or dates on which the audits may take place and (ii) the scope of the audit, in particular the inspections that may be carried out, in order to check the </w:t>
      </w:r>
      <w:r>
        <w:rPr>
          <w:caps/>
        </w:rPr>
        <w:t>BioMedIT Nodes</w:t>
      </w:r>
      <w:r>
        <w:t xml:space="preserve">' compliance with their obligations under the DTPA. the PRINCIPALS' internal costs or the costs of the independent auditor appointed by them shall be borne entirely by the PRINCIPALS. The </w:t>
      </w:r>
      <w:r>
        <w:rPr>
          <w:caps/>
        </w:rPr>
        <w:t>BioMedIT Nodes</w:t>
      </w:r>
      <w:r>
        <w:t xml:space="preserve"> may invoice the PRINCIPALS for their own costs associated with the preparation for and execution of the audit based on the costs incurred by the </w:t>
      </w:r>
      <w:r>
        <w:rPr>
          <w:caps/>
        </w:rPr>
        <w:t>BioMedIT Nodes</w:t>
      </w:r>
      <w:r>
        <w:t xml:space="preserve">. The </w:t>
      </w:r>
      <w:r>
        <w:rPr>
          <w:caps/>
        </w:rPr>
        <w:t>BioMedIT Nodes</w:t>
      </w:r>
      <w:r>
        <w:t xml:space="preserve"> may object to any independent auditor appointed by the PRINCIPALS if, in their opinion, the auditor is not sufficiently qualified, is a competitor of the </w:t>
      </w:r>
      <w:r>
        <w:rPr>
          <w:caps/>
        </w:rPr>
        <w:t>BioMedIT Nodes</w:t>
      </w:r>
      <w:r>
        <w:t xml:space="preserve">, or in any other way would not be able to perform its duties properly. In this case, the PRINCIPALS may either carry out the audit itself or propose another auditor to the </w:t>
      </w:r>
      <w:r>
        <w:rPr>
          <w:caps/>
        </w:rPr>
        <w:t>BioMedIT Nodes</w:t>
      </w:r>
      <w:r>
        <w:t xml:space="preserve">.  </w:t>
      </w:r>
    </w:p>
    <w:p w14:paraId="74864A71" w14:textId="77777777" w:rsidR="000515E3" w:rsidRDefault="00E90C37">
      <w:pPr>
        <w:pStyle w:val="Style4"/>
      </w:pPr>
      <w:r>
        <w:rPr>
          <w:u w:val="single"/>
        </w:rPr>
        <w:t>Confidential information</w:t>
      </w:r>
      <w:r>
        <w:t xml:space="preserve">. The provisions contained in this </w:t>
      </w:r>
      <w:r>
        <w:rPr>
          <w:u w:val="single"/>
        </w:rPr>
        <w:t>clause </w:t>
      </w:r>
      <w:r>
        <w:rPr>
          <w:u w:val="single"/>
        </w:rPr>
        <w:fldChar w:fldCharType="begin"/>
      </w:r>
      <w:r>
        <w:rPr>
          <w:u w:val="single"/>
        </w:rPr>
        <w:instrText xml:space="preserve"> REF _Ref27142999 \r \h  \* MERGEFORMAT </w:instrText>
      </w:r>
      <w:r>
        <w:rPr>
          <w:u w:val="single"/>
        </w:rPr>
      </w:r>
      <w:r>
        <w:rPr>
          <w:u w:val="single"/>
        </w:rPr>
        <w:fldChar w:fldCharType="separate"/>
      </w:r>
      <w:r>
        <w:rPr>
          <w:u w:val="single"/>
        </w:rPr>
        <w:t>2</w:t>
      </w:r>
      <w:r>
        <w:rPr>
          <w:u w:val="single"/>
        </w:rPr>
        <w:fldChar w:fldCharType="end"/>
      </w:r>
      <w:r>
        <w:t xml:space="preserve"> shall not be interpreted as requiring the </w:t>
      </w:r>
      <w:r>
        <w:rPr>
          <w:caps/>
        </w:rPr>
        <w:t>BioMedIT Nodes</w:t>
      </w:r>
      <w:r>
        <w:t xml:space="preserve"> to provide the PRINCIPALS with (i) any information relating to trade secrets of the </w:t>
      </w:r>
      <w:r>
        <w:rPr>
          <w:caps/>
        </w:rPr>
        <w:t>BioMedIT Nodes</w:t>
      </w:r>
      <w:r>
        <w:t xml:space="preserve"> or any information of a confidential nature or (ii) any information concerning other users of the </w:t>
      </w:r>
      <w:r>
        <w:rPr>
          <w:caps/>
        </w:rPr>
        <w:t>BioMedIT Nodes</w:t>
      </w:r>
      <w:r>
        <w:t xml:space="preserve">' services. The </w:t>
      </w:r>
      <w:r>
        <w:rPr>
          <w:caps/>
        </w:rPr>
        <w:t>BioMedIT Nodes</w:t>
      </w:r>
      <w:r>
        <w:t xml:space="preserve"> may make the review of documents (</w:t>
      </w:r>
      <w:r>
        <w:rPr>
          <w:u w:val="single"/>
        </w:rPr>
        <w:t>clause </w:t>
      </w:r>
      <w:r>
        <w:rPr>
          <w:u w:val="single"/>
        </w:rPr>
        <w:fldChar w:fldCharType="begin"/>
      </w:r>
      <w:r>
        <w:rPr>
          <w:u w:val="single"/>
        </w:rPr>
        <w:instrText xml:space="preserve"> REF _Ref27142999 \r \h  \* MERGEFORMAT </w:instrText>
      </w:r>
      <w:r>
        <w:rPr>
          <w:u w:val="single"/>
        </w:rPr>
      </w:r>
      <w:r>
        <w:rPr>
          <w:u w:val="single"/>
        </w:rPr>
        <w:fldChar w:fldCharType="separate"/>
      </w:r>
      <w:r>
        <w:rPr>
          <w:u w:val="single"/>
        </w:rPr>
        <w:t>2</w:t>
      </w:r>
      <w:r>
        <w:rPr>
          <w:u w:val="single"/>
        </w:rPr>
        <w:fldChar w:fldCharType="end"/>
      </w:r>
      <w:r>
        <w:t xml:space="preserve"> [Information] above) or the conduct of an audit (</w:t>
      </w:r>
      <w:r>
        <w:rPr>
          <w:u w:val="single"/>
        </w:rPr>
        <w:t xml:space="preserve">clause </w:t>
      </w:r>
      <w:r>
        <w:rPr>
          <w:u w:val="single"/>
        </w:rPr>
        <w:fldChar w:fldCharType="begin"/>
      </w:r>
      <w:r>
        <w:rPr>
          <w:u w:val="single"/>
        </w:rPr>
        <w:instrText xml:space="preserve"> REF _Ref518994254 \r \h  \* MERGEFORMAT </w:instrText>
      </w:r>
      <w:r>
        <w:rPr>
          <w:u w:val="single"/>
        </w:rPr>
      </w:r>
      <w:r>
        <w:rPr>
          <w:u w:val="single"/>
        </w:rPr>
        <w:fldChar w:fldCharType="separate"/>
      </w:r>
      <w:r>
        <w:rPr>
          <w:u w:val="single"/>
        </w:rPr>
        <w:t>3</w:t>
      </w:r>
      <w:r>
        <w:rPr>
          <w:u w:val="single"/>
        </w:rPr>
        <w:fldChar w:fldCharType="end"/>
      </w:r>
      <w:r>
        <w:t xml:space="preserve">  [Audits] above) subject to the conclusion of a specific confidentiality agreement.   </w:t>
      </w:r>
    </w:p>
    <w:p w14:paraId="5EE2BEF8" w14:textId="77777777" w:rsidR="000515E3" w:rsidRDefault="000515E3">
      <w:pPr>
        <w:pStyle w:val="ListParagraph"/>
        <w:ind w:left="1134" w:hanging="567"/>
        <w:rPr>
          <w:rFonts w:ascii="Arial" w:hAnsi="Arial" w:cs="Arial"/>
          <w:b/>
          <w:szCs w:val="20"/>
          <w:lang w:val="en-GB"/>
        </w:rPr>
      </w:pPr>
    </w:p>
    <w:p w14:paraId="3BC51BEB" w14:textId="77777777" w:rsidR="000515E3" w:rsidRDefault="00E90C37">
      <w:pPr>
        <w:jc w:val="center"/>
        <w:rPr>
          <w:rFonts w:ascii="Arial" w:hAnsi="Arial" w:cs="Arial"/>
          <w:b/>
          <w:szCs w:val="20"/>
          <w:lang w:val="en-GB"/>
        </w:rPr>
        <w:sectPr w:rsidR="000515E3">
          <w:type w:val="continuous"/>
          <w:pgSz w:w="11900" w:h="16840"/>
          <w:pgMar w:top="1440" w:right="1440" w:bottom="1440" w:left="1440" w:header="708" w:footer="708" w:gutter="0"/>
          <w:cols w:num="2" w:space="708"/>
          <w:docGrid w:linePitch="360"/>
        </w:sectPr>
      </w:pPr>
      <w:r>
        <w:rPr>
          <w:rFonts w:ascii="Arial" w:hAnsi="Arial" w:cs="Arial"/>
          <w:b/>
          <w:szCs w:val="20"/>
          <w:lang w:val="en-GB"/>
        </w:rPr>
        <w:t>*  * *  *</w:t>
      </w:r>
    </w:p>
    <w:p w14:paraId="13CCC876" w14:textId="77777777" w:rsidR="000515E3" w:rsidRDefault="00E90C37">
      <w:pPr>
        <w:spacing w:line="240" w:lineRule="auto"/>
        <w:rPr>
          <w:rFonts w:ascii="Arial" w:hAnsi="Arial" w:cs="Arial"/>
          <w:b/>
          <w:caps/>
          <w:color w:val="000000"/>
          <w:szCs w:val="20"/>
          <w:lang w:val="en-GB"/>
        </w:rPr>
      </w:pPr>
      <w:r>
        <w:rPr>
          <w:rFonts w:ascii="Arial" w:hAnsi="Arial" w:cs="Arial"/>
          <w:b/>
          <w:caps/>
          <w:color w:val="000000" w:themeColor="text1"/>
          <w:szCs w:val="20"/>
          <w:lang w:val="en-GB"/>
        </w:rPr>
        <w:lastRenderedPageBreak/>
        <w:t>Annex IV: Minimal Security Requirement</w:t>
      </w:r>
    </w:p>
    <w:p w14:paraId="32331249" w14:textId="77777777" w:rsidR="000515E3" w:rsidRDefault="000515E3">
      <w:pPr>
        <w:tabs>
          <w:tab w:val="left" w:pos="3119"/>
          <w:tab w:val="left" w:pos="4536"/>
          <w:tab w:val="left" w:pos="7513"/>
        </w:tabs>
        <w:spacing w:line="276" w:lineRule="auto"/>
        <w:jc w:val="both"/>
        <w:rPr>
          <w:rFonts w:ascii="Arial" w:hAnsi="Arial" w:cs="Arial"/>
          <w:color w:val="000000"/>
          <w:szCs w:val="20"/>
          <w:lang w:val="en-GB"/>
        </w:rPr>
      </w:pPr>
    </w:p>
    <w:p w14:paraId="6C5155EE" w14:textId="77777777" w:rsidR="000515E3" w:rsidRDefault="00E90C37">
      <w:pPr>
        <w:spacing w:line="276" w:lineRule="auto"/>
        <w:jc w:val="both"/>
        <w:rPr>
          <w:rFonts w:ascii="Arial" w:hAnsi="Arial" w:cs="Arial"/>
          <w:szCs w:val="20"/>
          <w:lang w:val="en-US"/>
        </w:rPr>
      </w:pPr>
      <w:r>
        <w:rPr>
          <w:rFonts w:ascii="Arial" w:hAnsi="Arial" w:cs="Arial"/>
          <w:szCs w:val="20"/>
          <w:lang w:val="en-GB"/>
        </w:rPr>
        <w:t xml:space="preserve">RECIPIENT shall </w:t>
      </w:r>
      <w:r>
        <w:rPr>
          <w:rFonts w:ascii="Arial" w:hAnsi="Arial" w:cs="Arial"/>
          <w:szCs w:val="20"/>
          <w:lang w:val="en-US"/>
        </w:rPr>
        <w:t xml:space="preserve">ensure that the </w:t>
      </w:r>
      <w:r>
        <w:rPr>
          <w:rFonts w:ascii="Arial" w:hAnsi="Arial" w:cs="Arial"/>
          <w:szCs w:val="20"/>
          <w:lang w:val="en-GB"/>
        </w:rPr>
        <w:t>technical and organisational measures</w:t>
      </w:r>
      <w:r>
        <w:rPr>
          <w:rFonts w:ascii="Arial" w:hAnsi="Arial" w:cs="Arial"/>
          <w:szCs w:val="20"/>
          <w:lang w:val="en-US"/>
        </w:rPr>
        <w:t xml:space="preserve"> provided by the Data Processor are sufficient to </w:t>
      </w:r>
      <w:r>
        <w:rPr>
          <w:rFonts w:ascii="Arial" w:hAnsi="Arial" w:cs="Arial"/>
          <w:szCs w:val="20"/>
          <w:lang w:val="en-GB"/>
        </w:rPr>
        <w:t>guarantee the confidentiality, integrity, availability and resilience of the systems with regard to processing of data. In particular, the RECIPIENT must:</w:t>
      </w:r>
    </w:p>
    <w:p w14:paraId="075A7C62" w14:textId="77777777" w:rsidR="000515E3" w:rsidRDefault="000515E3">
      <w:pPr>
        <w:spacing w:line="276" w:lineRule="auto"/>
        <w:jc w:val="both"/>
        <w:rPr>
          <w:rFonts w:ascii="Arial" w:hAnsi="Arial" w:cs="Arial"/>
          <w:szCs w:val="20"/>
          <w:lang w:val="en-GB"/>
        </w:rPr>
      </w:pPr>
    </w:p>
    <w:p w14:paraId="356264E3" w14:textId="77777777" w:rsidR="000515E3" w:rsidRDefault="00E90C37">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szCs w:val="20"/>
          <w:lang w:val="en-GB"/>
        </w:rPr>
      </w:pPr>
      <w:r>
        <w:rPr>
          <w:rFonts w:ascii="Arial" w:eastAsia="Times New Roman" w:hAnsi="Arial" w:cs="Arial"/>
          <w:szCs w:val="20"/>
          <w:lang w:val="en-GB"/>
        </w:rPr>
        <w:t xml:space="preserve">deny unauthorized </w:t>
      </w:r>
      <w:r w:rsidR="005B1976">
        <w:rPr>
          <w:rFonts w:ascii="Arial" w:eastAsia="Times New Roman" w:hAnsi="Arial" w:cs="Arial"/>
          <w:szCs w:val="20"/>
          <w:lang w:val="en-GB"/>
        </w:rPr>
        <w:t>persons’</w:t>
      </w:r>
      <w:r>
        <w:rPr>
          <w:rFonts w:ascii="Arial" w:eastAsia="Times New Roman" w:hAnsi="Arial" w:cs="Arial"/>
          <w:szCs w:val="20"/>
          <w:lang w:val="en-GB"/>
        </w:rPr>
        <w:t xml:space="preserve"> access to facilities and data processing systems; </w:t>
      </w:r>
    </w:p>
    <w:p w14:paraId="1AC53587" w14:textId="77777777" w:rsidR="000515E3" w:rsidRDefault="00E90C37">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szCs w:val="20"/>
          <w:lang w:val="en-GB"/>
        </w:rPr>
      </w:pPr>
      <w:r>
        <w:rPr>
          <w:rFonts w:ascii="Arial" w:eastAsia="Times New Roman" w:hAnsi="Arial" w:cs="Arial"/>
          <w:szCs w:val="20"/>
          <w:lang w:val="en-US"/>
        </w:rPr>
        <w:t xml:space="preserve">ensure that </w:t>
      </w:r>
      <w:r>
        <w:rPr>
          <w:rFonts w:ascii="Arial" w:eastAsia="Times New Roman" w:hAnsi="Arial" w:cs="Arial"/>
          <w:szCs w:val="20"/>
          <w:lang w:val="en-GB"/>
        </w:rPr>
        <w:t xml:space="preserve">unauthorised persons </w:t>
      </w:r>
      <w:r>
        <w:rPr>
          <w:rFonts w:ascii="Arial" w:eastAsia="Times New Roman" w:hAnsi="Arial" w:cs="Arial"/>
          <w:szCs w:val="20"/>
          <w:lang w:val="en-US"/>
        </w:rPr>
        <w:t xml:space="preserve">are prevented </w:t>
      </w:r>
      <w:r>
        <w:rPr>
          <w:rFonts w:ascii="Arial" w:eastAsia="Times New Roman" w:hAnsi="Arial" w:cs="Arial"/>
          <w:szCs w:val="20"/>
          <w:lang w:val="en-GB"/>
        </w:rPr>
        <w:t>from reading, copying, altering or deleting data in/from data processing systems;</w:t>
      </w:r>
    </w:p>
    <w:p w14:paraId="1AA34673" w14:textId="77777777" w:rsidR="000515E3" w:rsidRDefault="00E90C37">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szCs w:val="20"/>
          <w:lang w:val="en-GB"/>
        </w:rPr>
      </w:pPr>
      <w:r>
        <w:rPr>
          <w:rFonts w:ascii="Arial" w:eastAsia="Times New Roman" w:hAnsi="Arial" w:cs="Arial"/>
          <w:szCs w:val="20"/>
          <w:lang w:val="en-GB"/>
        </w:rPr>
        <w:t>ensure that unauthorized persons are not able to read, copy, modify or remove data upon the electronic transfer of data as well as during the transport of data carriers or saving of data thereon;</w:t>
      </w:r>
    </w:p>
    <w:p w14:paraId="04D26B6B" w14:textId="77777777" w:rsidR="000515E3" w:rsidRDefault="00E90C37">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szCs w:val="20"/>
          <w:lang w:val="en-GB"/>
        </w:rPr>
      </w:pPr>
      <w:r>
        <w:rPr>
          <w:rFonts w:ascii="Arial" w:eastAsia="Times New Roman" w:hAnsi="Arial" w:cs="Arial"/>
          <w:szCs w:val="20"/>
          <w:lang w:val="en-GB"/>
        </w:rPr>
        <w:t>ensure that it is possible to examine and verify if, when and by whom data was entered into the data processing system;</w:t>
      </w:r>
    </w:p>
    <w:p w14:paraId="176F9FD8" w14:textId="77777777" w:rsidR="000515E3" w:rsidRDefault="00E90C37">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szCs w:val="20"/>
          <w:lang w:val="en-GB"/>
        </w:rPr>
      </w:pPr>
      <w:r>
        <w:rPr>
          <w:rFonts w:ascii="Arial" w:eastAsia="Times New Roman" w:hAnsi="Arial" w:cs="Arial"/>
          <w:szCs w:val="20"/>
          <w:lang w:val="en-GB"/>
        </w:rPr>
        <w:t>ensure that data is protected from accidental destruction or loss;</w:t>
      </w:r>
    </w:p>
    <w:p w14:paraId="3053EF3F" w14:textId="77777777" w:rsidR="000515E3" w:rsidRDefault="00E90C37">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szCs w:val="20"/>
          <w:lang w:val="en-GB"/>
        </w:rPr>
      </w:pPr>
      <w:r>
        <w:rPr>
          <w:rFonts w:ascii="Arial" w:eastAsia="Times New Roman" w:hAnsi="Arial" w:cs="Arial"/>
          <w:szCs w:val="20"/>
          <w:lang w:val="en-GB"/>
        </w:rPr>
        <w:t>ensure that data received is not combined with other data unless explicitly authorized by the competent ethics commission for the specific research project and necessary to conduct the specific research project;</w:t>
      </w:r>
    </w:p>
    <w:p w14:paraId="1F0E0C32" w14:textId="77777777" w:rsidR="000515E3" w:rsidRDefault="00E90C37">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szCs w:val="20"/>
          <w:lang w:val="en-GB"/>
        </w:rPr>
      </w:pPr>
      <w:r>
        <w:rPr>
          <w:rFonts w:ascii="Arial" w:eastAsia="Times New Roman" w:hAnsi="Arial" w:cs="Arial"/>
          <w:szCs w:val="20"/>
          <w:lang w:val="en-GB"/>
        </w:rPr>
        <w:t>restrict the disclosure and handling of data to those persons who require it to conduct the specified research project and to be able to identify each of them;</w:t>
      </w:r>
    </w:p>
    <w:p w14:paraId="78F69880" w14:textId="77777777" w:rsidR="000515E3" w:rsidRDefault="00E90C37">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szCs w:val="20"/>
          <w:lang w:val="en-GB"/>
        </w:rPr>
      </w:pPr>
      <w:r>
        <w:rPr>
          <w:rFonts w:ascii="Arial" w:eastAsia="Times New Roman" w:hAnsi="Arial" w:cs="Arial"/>
          <w:szCs w:val="20"/>
          <w:lang w:val="en-GB"/>
        </w:rPr>
        <w:t xml:space="preserve">ensure adequate organisational measures to protect data, especially by selecting, instructing and supervising employees involved in the processing of data diligently and appropriately, by </w:t>
      </w:r>
      <w:r>
        <w:rPr>
          <w:rFonts w:ascii="Arial" w:eastAsia="Times New Roman" w:hAnsi="Arial" w:cs="Arial"/>
          <w:szCs w:val="20"/>
          <w:lang w:val="en-US"/>
        </w:rPr>
        <w:t>guaranteeing the availability of:</w:t>
      </w:r>
      <w:r>
        <w:rPr>
          <w:rFonts w:ascii="Arial" w:eastAsia="Times New Roman" w:hAnsi="Arial" w:cs="Arial"/>
          <w:szCs w:val="20"/>
          <w:lang w:val="en-GB"/>
        </w:rPr>
        <w:t xml:space="preserve"> adequate confidentiality and data protection guidelines, regular data protection and privacy trainings, document</w:t>
      </w:r>
      <w:r>
        <w:rPr>
          <w:rFonts w:ascii="Arial" w:eastAsia="Times New Roman" w:hAnsi="Arial" w:cs="Arial"/>
          <w:szCs w:val="20"/>
          <w:lang w:val="en-US"/>
        </w:rPr>
        <w:t>ation</w:t>
      </w:r>
      <w:r>
        <w:rPr>
          <w:rFonts w:ascii="Arial" w:eastAsia="Times New Roman" w:hAnsi="Arial" w:cs="Arial"/>
          <w:szCs w:val="20"/>
          <w:lang w:val="en-GB"/>
        </w:rPr>
        <w:t xml:space="preserve"> </w:t>
      </w:r>
      <w:r>
        <w:rPr>
          <w:rFonts w:ascii="Arial" w:eastAsia="Times New Roman" w:hAnsi="Arial" w:cs="Arial"/>
          <w:szCs w:val="20"/>
          <w:lang w:val="en-US"/>
        </w:rPr>
        <w:t xml:space="preserve">of </w:t>
      </w:r>
      <w:r>
        <w:rPr>
          <w:rFonts w:ascii="Arial" w:eastAsia="Times New Roman" w:hAnsi="Arial" w:cs="Arial"/>
          <w:szCs w:val="20"/>
          <w:lang w:val="en-GB"/>
        </w:rPr>
        <w:t>all organisational measures;</w:t>
      </w:r>
    </w:p>
    <w:p w14:paraId="27456B80" w14:textId="77777777" w:rsidR="000515E3" w:rsidRDefault="00E90C37">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szCs w:val="20"/>
          <w:lang w:val="en-GB"/>
        </w:rPr>
      </w:pPr>
      <w:r>
        <w:rPr>
          <w:rFonts w:ascii="Arial" w:eastAsia="Times New Roman" w:hAnsi="Arial" w:cs="Arial"/>
          <w:szCs w:val="20"/>
          <w:lang w:val="en-GB"/>
        </w:rPr>
        <w:t>ensure that the effectiveness of technical and organisational measures is regularly reviewed and assessed;</w:t>
      </w:r>
    </w:p>
    <w:p w14:paraId="2D39D0DD" w14:textId="77777777" w:rsidR="000515E3" w:rsidRDefault="00E90C37">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Cs w:val="20"/>
          <w:lang w:val="en-GB"/>
        </w:rPr>
      </w:pPr>
      <w:r>
        <w:rPr>
          <w:rFonts w:ascii="Arial" w:eastAsia="Times New Roman" w:hAnsi="Arial" w:cs="Arial"/>
          <w:szCs w:val="20"/>
          <w:lang w:val="en-GB"/>
        </w:rPr>
        <w:t xml:space="preserve">implement corrective measures and </w:t>
      </w:r>
      <w:r>
        <w:rPr>
          <w:rFonts w:ascii="Arial" w:eastAsia="Times New Roman" w:hAnsi="Arial" w:cs="Arial"/>
          <w:szCs w:val="20"/>
          <w:lang w:val="en-US"/>
        </w:rPr>
        <w:t>immediate</w:t>
      </w:r>
      <w:r>
        <w:rPr>
          <w:rFonts w:ascii="Arial" w:eastAsia="Times New Roman" w:hAnsi="Arial" w:cs="Arial"/>
          <w:szCs w:val="20"/>
          <w:lang w:val="en-GB"/>
        </w:rPr>
        <w:t xml:space="preserve"> reporting in case of any suspected data security breach.</w:t>
      </w:r>
    </w:p>
    <w:p w14:paraId="1E0E6D14" w14:textId="77777777" w:rsidR="000515E3" w:rsidRDefault="000515E3">
      <w:pPr>
        <w:tabs>
          <w:tab w:val="left" w:pos="3119"/>
          <w:tab w:val="left" w:pos="4536"/>
          <w:tab w:val="left" w:pos="7513"/>
        </w:tabs>
        <w:spacing w:line="276" w:lineRule="auto"/>
        <w:jc w:val="both"/>
        <w:rPr>
          <w:rFonts w:ascii="Arial" w:hAnsi="Arial" w:cs="Arial"/>
          <w:szCs w:val="20"/>
          <w:highlight w:val="yellow"/>
          <w:lang w:val="en-GB"/>
        </w:rPr>
      </w:pPr>
    </w:p>
    <w:p w14:paraId="2A7B53FC" w14:textId="713BA454" w:rsidR="000515E3" w:rsidRPr="004916E1" w:rsidRDefault="00A93C0B">
      <w:pPr>
        <w:tabs>
          <w:tab w:val="left" w:pos="3119"/>
          <w:tab w:val="left" w:pos="4536"/>
          <w:tab w:val="left" w:pos="7513"/>
        </w:tabs>
        <w:spacing w:line="276" w:lineRule="auto"/>
        <w:jc w:val="both"/>
        <w:rPr>
          <w:rFonts w:ascii="Arial" w:hAnsi="Arial" w:cs="Arial"/>
          <w:szCs w:val="20"/>
          <w:highlight w:val="green"/>
          <w:lang w:val="en-US"/>
        </w:rPr>
      </w:pPr>
      <w:r w:rsidRPr="004916E1">
        <w:rPr>
          <w:rFonts w:ascii="Arial" w:hAnsi="Arial" w:cs="Arial"/>
          <w:szCs w:val="20"/>
          <w:highlight w:val="green"/>
          <w:lang w:val="en-US"/>
        </w:rPr>
        <w:t>Make sure the minimal security requirements are met</w:t>
      </w:r>
      <w:r w:rsidR="00CA5ABC">
        <w:rPr>
          <w:rFonts w:ascii="Arial" w:hAnsi="Arial" w:cs="Arial"/>
          <w:szCs w:val="20"/>
          <w:highlight w:val="green"/>
          <w:lang w:val="en-US"/>
        </w:rPr>
        <w:t xml:space="preserve"> or adapt accordingly.</w:t>
      </w:r>
    </w:p>
    <w:p w14:paraId="5851BB78" w14:textId="77777777" w:rsidR="000515E3" w:rsidRDefault="000515E3">
      <w:pPr>
        <w:spacing w:line="276" w:lineRule="auto"/>
        <w:jc w:val="both"/>
        <w:rPr>
          <w:rFonts w:ascii="Arial" w:hAnsi="Arial" w:cs="Arial"/>
          <w:bCs/>
          <w:szCs w:val="20"/>
          <w:lang w:val="en-US"/>
        </w:rPr>
      </w:pPr>
    </w:p>
    <w:p w14:paraId="5291CB07" w14:textId="77777777" w:rsidR="000515E3" w:rsidRDefault="000515E3">
      <w:pPr>
        <w:tabs>
          <w:tab w:val="left" w:pos="3119"/>
          <w:tab w:val="left" w:pos="4536"/>
          <w:tab w:val="left" w:pos="7513"/>
        </w:tabs>
        <w:spacing w:line="276" w:lineRule="auto"/>
        <w:jc w:val="both"/>
        <w:rPr>
          <w:rFonts w:ascii="Arial" w:hAnsi="Arial" w:cs="Arial"/>
          <w:szCs w:val="20"/>
          <w:lang w:val="en-US"/>
        </w:rPr>
      </w:pPr>
    </w:p>
    <w:p w14:paraId="3E269C9E" w14:textId="77777777" w:rsidR="000515E3" w:rsidRDefault="000515E3">
      <w:pPr>
        <w:tabs>
          <w:tab w:val="left" w:pos="3119"/>
          <w:tab w:val="left" w:pos="4536"/>
          <w:tab w:val="left" w:pos="7513"/>
        </w:tabs>
        <w:spacing w:line="276" w:lineRule="auto"/>
        <w:jc w:val="both"/>
        <w:rPr>
          <w:rFonts w:ascii="Arial" w:hAnsi="Arial" w:cs="Arial"/>
          <w:szCs w:val="20"/>
          <w:lang w:val="en-US"/>
        </w:rPr>
      </w:pPr>
    </w:p>
    <w:sectPr w:rsidR="000515E3">
      <w:footerReference w:type="even" r:id="rId14"/>
      <w:footerReference w:type="default" r:id="rId15"/>
      <w:pgSz w:w="11900" w:h="16840"/>
      <w:pgMar w:top="1440" w:right="1440" w:bottom="1440" w:left="1440" w:header="708" w:footer="708" w:gutter="0"/>
      <w:cols w:space="708"/>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hael" w:date="2020-10-29T14:47:00Z" w:initials="MMB">
    <w:p w14:paraId="00000001" w14:textId="00000001">
      <w:pPr>
        <w:spacing w:line="240" w:after="0" w:lineRule="auto" w:before="0"/>
        <w:ind w:firstLine="0" w:left="0" w:right="0"/>
        <w:jc w:val="left"/>
      </w:pPr>
      <w:r>
        <w:rPr>
          <w:rFonts w:eastAsia="Arial" w:ascii="Arial" w:hAnsi="Arial" w:cs="Arial"/>
          <w:sz w:val="22"/>
        </w:rPr>
        <w:t xml:space="preserve">this link appears to be broken</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235D195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9A48B" w14:textId="77777777" w:rsidR="00F607A0" w:rsidRDefault="00F607A0">
      <w:pPr>
        <w:spacing w:line="240" w:lineRule="auto"/>
      </w:pPr>
      <w:r>
        <w:separator/>
      </w:r>
    </w:p>
    <w:p w14:paraId="267A5E83" w14:textId="77777777" w:rsidR="00F607A0" w:rsidRDefault="00F607A0"/>
    <w:p w14:paraId="3F887E4A" w14:textId="77777777" w:rsidR="00F607A0" w:rsidRDefault="00F607A0"/>
  </w:endnote>
  <w:endnote w:type="continuationSeparator" w:id="0">
    <w:p w14:paraId="275B8386" w14:textId="77777777" w:rsidR="00F607A0" w:rsidRDefault="00F607A0">
      <w:pPr>
        <w:spacing w:line="240" w:lineRule="auto"/>
      </w:pPr>
      <w:r>
        <w:continuationSeparator/>
      </w:r>
    </w:p>
    <w:p w14:paraId="7CD163A6" w14:textId="77777777" w:rsidR="00F607A0" w:rsidRDefault="00F607A0"/>
    <w:p w14:paraId="07E8CB73" w14:textId="77777777" w:rsidR="00F607A0" w:rsidRDefault="00F607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1690636"/>
      <w:docPartObj>
        <w:docPartGallery w:val="Page Numbers (Bottom of Page)"/>
        <w:docPartUnique/>
      </w:docPartObj>
    </w:sdtPr>
    <w:sdtEndPr/>
    <w:sdtContent>
      <w:sdt>
        <w:sdtPr>
          <w:id w:val="-1769616900"/>
          <w:docPartObj>
            <w:docPartGallery w:val="Page Numbers (Top of Page)"/>
            <w:docPartUnique/>
          </w:docPartObj>
        </w:sdtPr>
        <w:sdtEndPr/>
        <w:sdtContent>
          <w:p w14:paraId="2B5A00A1" w14:textId="717E400A" w:rsidR="00C83E4E" w:rsidRPr="005140B6" w:rsidRDefault="00C83E4E">
            <w:pPr>
              <w:pStyle w:val="Footer"/>
              <w:jc w:val="right"/>
              <w:rPr>
                <w:rFonts w:ascii="Arial" w:hAnsi="Arial" w:cs="Arial"/>
                <w:sz w:val="18"/>
                <w:szCs w:val="18"/>
                <w:lang w:val="fr-CH"/>
              </w:rP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sidR="006D0574">
              <w:rPr>
                <w:rFonts w:ascii="Arial" w:hAnsi="Arial" w:cs="Arial"/>
                <w:b/>
                <w:bCs/>
                <w:noProof/>
                <w:sz w:val="18"/>
                <w:szCs w:val="18"/>
              </w:rPr>
              <w:t>18</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sidR="006D0574">
              <w:rPr>
                <w:rFonts w:ascii="Arial" w:hAnsi="Arial" w:cs="Arial"/>
                <w:b/>
                <w:bCs/>
                <w:noProof/>
                <w:sz w:val="18"/>
                <w:szCs w:val="18"/>
              </w:rPr>
              <w:t>24</w:t>
            </w:r>
            <w:r>
              <w:rPr>
                <w:rFonts w:ascii="Arial" w:hAnsi="Arial" w:cs="Arial"/>
                <w:b/>
                <w:bCs/>
                <w:sz w:val="18"/>
                <w:szCs w:val="18"/>
              </w:rPr>
              <w:fldChar w:fldCharType="end"/>
            </w:r>
          </w:p>
        </w:sdtContent>
      </w:sdt>
    </w:sdtContent>
  </w:sdt>
  <w:p w14:paraId="36D6EB91" w14:textId="17AB4564" w:rsidR="00C83E4E" w:rsidRPr="005140B6" w:rsidRDefault="00C83E4E">
    <w:pPr>
      <w:pStyle w:val="Footer"/>
      <w:rPr>
        <w:rFonts w:ascii="Arial" w:hAnsi="Arial" w:cs="Arial"/>
        <w:sz w:val="18"/>
        <w:szCs w:val="18"/>
        <w:lang w:val="fr-CH"/>
      </w:rPr>
    </w:pPr>
    <w:r w:rsidRPr="005140B6">
      <w:rPr>
        <w:rFonts w:ascii="Arial" w:hAnsi="Arial" w:cs="Arial"/>
        <w:sz w:val="18"/>
        <w:szCs w:val="18"/>
        <w:lang w:val="fr-CH"/>
      </w:rPr>
      <w:t>SPHN Tem</w:t>
    </w:r>
    <w:r>
      <w:rPr>
        <w:rFonts w:ascii="Arial" w:hAnsi="Arial" w:cs="Arial"/>
        <w:sz w:val="18"/>
        <w:szCs w:val="18"/>
        <w:lang w:val="fr-CH"/>
      </w:rPr>
      <w:t>plate_DTUA+DTPA_MultipleNodes_V3</w:t>
    </w:r>
    <w:r w:rsidRPr="005140B6">
      <w:rPr>
        <w:rFonts w:ascii="Arial" w:hAnsi="Arial" w:cs="Arial"/>
        <w:sz w:val="18"/>
        <w:szCs w:val="18"/>
        <w:lang w:val="fr-CH"/>
      </w:rPr>
      <w:t>_</w:t>
    </w:r>
    <w:r w:rsidR="00E25CF8">
      <w:rPr>
        <w:rFonts w:ascii="Arial" w:hAnsi="Arial" w:cs="Arial"/>
        <w:sz w:val="18"/>
        <w:szCs w:val="18"/>
        <w:lang w:val="fr-CH"/>
      </w:rPr>
      <w:t>01Jun</w:t>
    </w:r>
    <w:r>
      <w:rPr>
        <w:rFonts w:ascii="Arial" w:hAnsi="Arial" w:cs="Arial"/>
        <w:sz w:val="18"/>
        <w:szCs w:val="18"/>
        <w:lang w:val="fr-CH"/>
      </w:rPr>
      <w:t>2021</w:t>
    </w:r>
  </w:p>
  <w:p w14:paraId="6E17F3AA" w14:textId="77777777" w:rsidR="00C83E4E" w:rsidRPr="005140B6" w:rsidRDefault="00C83E4E">
    <w:pPr>
      <w:pStyle w:val="Footer"/>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5302218"/>
      <w:docPartObj>
        <w:docPartGallery w:val="Page Numbers (Bottom of Page)"/>
        <w:docPartUnique/>
      </w:docPartObj>
    </w:sdtPr>
    <w:sdtEndPr/>
    <w:sdtContent>
      <w:p w14:paraId="1574074C" w14:textId="77777777" w:rsidR="00C83E4E" w:rsidRDefault="00C83E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48BD96" w14:textId="77777777" w:rsidR="00C83E4E" w:rsidRDefault="00C83E4E">
    <w:pPr>
      <w:pStyle w:val="Footer"/>
      <w:ind w:right="360"/>
    </w:pPr>
  </w:p>
  <w:p w14:paraId="29813CF9" w14:textId="77777777" w:rsidR="00C83E4E" w:rsidRDefault="00C83E4E"/>
  <w:p w14:paraId="44F00521" w14:textId="77777777" w:rsidR="00C83E4E" w:rsidRDefault="00C83E4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050398"/>
      <w:docPartObj>
        <w:docPartGallery w:val="Page Numbers (Bottom of Page)"/>
        <w:docPartUnique/>
      </w:docPartObj>
    </w:sdtPr>
    <w:sdtEndPr/>
    <w:sdtContent>
      <w:sdt>
        <w:sdtPr>
          <w:id w:val="-1494951753"/>
          <w:docPartObj>
            <w:docPartGallery w:val="Page Numbers (Top of Page)"/>
            <w:docPartUnique/>
          </w:docPartObj>
        </w:sdtPr>
        <w:sdtEndPr/>
        <w:sdtContent>
          <w:p w14:paraId="78E1DC04" w14:textId="132B5E96" w:rsidR="00C83E4E" w:rsidRPr="005B1976" w:rsidRDefault="00C83E4E">
            <w:pPr>
              <w:pStyle w:val="Footer"/>
              <w:jc w:val="right"/>
              <w:rPr>
                <w:rFonts w:ascii="Arial" w:hAnsi="Arial" w:cs="Arial"/>
                <w:sz w:val="18"/>
                <w:szCs w:val="18"/>
                <w:lang w:val="fr-CH"/>
              </w:rP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sidR="006D0574">
              <w:rPr>
                <w:rFonts w:ascii="Arial" w:hAnsi="Arial" w:cs="Arial"/>
                <w:b/>
                <w:bCs/>
                <w:noProof/>
                <w:sz w:val="18"/>
                <w:szCs w:val="18"/>
              </w:rPr>
              <w:t>24</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sidR="006D0574">
              <w:rPr>
                <w:rFonts w:ascii="Arial" w:hAnsi="Arial" w:cs="Arial"/>
                <w:b/>
                <w:bCs/>
                <w:noProof/>
                <w:sz w:val="18"/>
                <w:szCs w:val="18"/>
              </w:rPr>
              <w:t>24</w:t>
            </w:r>
            <w:r>
              <w:rPr>
                <w:rFonts w:ascii="Arial" w:hAnsi="Arial" w:cs="Arial"/>
                <w:b/>
                <w:bCs/>
                <w:sz w:val="18"/>
                <w:szCs w:val="18"/>
              </w:rPr>
              <w:fldChar w:fldCharType="end"/>
            </w:r>
          </w:p>
        </w:sdtContent>
      </w:sdt>
    </w:sdtContent>
  </w:sdt>
  <w:p w14:paraId="0BC29073" w14:textId="0F959AF2" w:rsidR="00C83E4E" w:rsidRPr="005140B6" w:rsidRDefault="00C83E4E" w:rsidP="005B1976">
    <w:pPr>
      <w:pStyle w:val="Footer"/>
      <w:rPr>
        <w:rFonts w:ascii="Arial" w:hAnsi="Arial" w:cs="Arial"/>
        <w:sz w:val="18"/>
        <w:szCs w:val="18"/>
        <w:lang w:val="fr-CH"/>
      </w:rPr>
    </w:pPr>
    <w:r w:rsidRPr="005140B6">
      <w:rPr>
        <w:rFonts w:ascii="Arial" w:hAnsi="Arial" w:cs="Arial"/>
        <w:sz w:val="18"/>
        <w:szCs w:val="18"/>
        <w:lang w:val="fr-CH"/>
      </w:rPr>
      <w:t>SPHN Template_DTUA+DTPA_MultipleNodes_</w:t>
    </w:r>
    <w:r w:rsidR="009E3231">
      <w:rPr>
        <w:rFonts w:ascii="Arial" w:hAnsi="Arial" w:cs="Arial"/>
        <w:sz w:val="18"/>
        <w:szCs w:val="18"/>
        <w:lang w:val="fr-CH"/>
      </w:rPr>
      <w:t>V3_</w:t>
    </w:r>
    <w:r w:rsidR="00E25CF8">
      <w:rPr>
        <w:rFonts w:ascii="Arial" w:hAnsi="Arial" w:cs="Arial"/>
        <w:sz w:val="18"/>
        <w:szCs w:val="18"/>
        <w:lang w:val="fr-CH"/>
      </w:rPr>
      <w:t>01Jun</w:t>
    </w:r>
    <w:r>
      <w:rPr>
        <w:rFonts w:ascii="Arial" w:hAnsi="Arial" w:cs="Arial"/>
        <w:sz w:val="18"/>
        <w:szCs w:val="18"/>
        <w:lang w:val="fr-CH"/>
      </w:rPr>
      <w:t>2021</w:t>
    </w:r>
  </w:p>
  <w:p w14:paraId="422C3D28" w14:textId="77777777" w:rsidR="00C83E4E" w:rsidRPr="005B1976" w:rsidRDefault="00C83E4E">
    <w:pPr>
      <w:spacing w:line="240" w:lineRule="auto"/>
      <w:rPr>
        <w:rFonts w:ascii="Arial" w:hAnsi="Arial"/>
        <w:color w:val="000000"/>
        <w:lang w:val="fr-CH"/>
      </w:rPr>
    </w:pPr>
  </w:p>
  <w:p w14:paraId="5EB75D97" w14:textId="77777777" w:rsidR="00C83E4E" w:rsidRPr="00E25CF8" w:rsidRDefault="00C83E4E">
    <w:pPr>
      <w:rPr>
        <w:lang w:val="fr-CH"/>
      </w:rPr>
    </w:pPr>
  </w:p>
  <w:p w14:paraId="7D297EC1" w14:textId="77777777" w:rsidR="00C83E4E" w:rsidRPr="00E25CF8" w:rsidRDefault="00C83E4E">
    <w:pPr>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1693E" w14:textId="77777777" w:rsidR="00F607A0" w:rsidRDefault="00F607A0">
      <w:pPr>
        <w:spacing w:line="240" w:lineRule="auto"/>
      </w:pPr>
      <w:r>
        <w:separator/>
      </w:r>
    </w:p>
    <w:p w14:paraId="0FFF3E6D" w14:textId="77777777" w:rsidR="00F607A0" w:rsidRDefault="00F607A0"/>
    <w:p w14:paraId="4E0A9957" w14:textId="77777777" w:rsidR="00F607A0" w:rsidRDefault="00F607A0"/>
  </w:footnote>
  <w:footnote w:type="continuationSeparator" w:id="0">
    <w:p w14:paraId="099B94D1" w14:textId="77777777" w:rsidR="00F607A0" w:rsidRDefault="00F607A0">
      <w:pPr>
        <w:spacing w:line="240" w:lineRule="auto"/>
      </w:pPr>
      <w:r>
        <w:continuationSeparator/>
      </w:r>
    </w:p>
    <w:p w14:paraId="30A8CAC0" w14:textId="77777777" w:rsidR="00F607A0" w:rsidRDefault="00F607A0"/>
    <w:p w14:paraId="567703C3" w14:textId="77777777" w:rsidR="00F607A0" w:rsidRDefault="00F607A0"/>
  </w:footnote>
  <w:footnote w:type="continuationNotice" w:id="1">
    <w:p w14:paraId="36144643" w14:textId="77777777" w:rsidR="00F607A0" w:rsidRDefault="00F607A0">
      <w:pPr>
        <w:spacing w:line="240" w:lineRule="auto"/>
      </w:pPr>
    </w:p>
    <w:p w14:paraId="42D8516E" w14:textId="77777777" w:rsidR="00F607A0" w:rsidRDefault="00F607A0"/>
    <w:p w14:paraId="7FB8C1AC" w14:textId="77777777" w:rsidR="00F607A0" w:rsidRDefault="00F607A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3DFB8" w14:textId="77777777" w:rsidR="00C83E4E" w:rsidRDefault="00C83E4E">
    <w:pPr>
      <w:tabs>
        <w:tab w:val="left" w:pos="5529"/>
        <w:tab w:val="right" w:pos="9070"/>
      </w:tabs>
      <w:rPr>
        <w:rFonts w:ascii="Arial" w:hAnsi="Arial" w:cs="Arial"/>
        <w:b/>
        <w:sz w:val="18"/>
        <w:szCs w:val="18"/>
        <w:lang w:val="en-US"/>
      </w:rPr>
    </w:pPr>
    <w:r>
      <w:rPr>
        <w:rFonts w:ascii="Arial" w:hAnsi="Arial" w:cs="Arial"/>
        <w:b/>
        <w:color w:val="A6A6A6" w:themeColor="background1" w:themeShade="A6"/>
        <w:sz w:val="18"/>
        <w:szCs w:val="18"/>
        <w:lang w:val="en-US"/>
      </w:rPr>
      <w:t xml:space="preserve">CONFIDENTIAL                                                                        </w:t>
    </w:r>
    <w:r>
      <w:rPr>
        <w:rFonts w:ascii="Arial" w:hAnsi="Arial" w:cs="Arial"/>
        <w:color w:val="A6A6A6" w:themeColor="background1" w:themeShade="A6"/>
        <w:sz w:val="18"/>
        <w:szCs w:val="18"/>
        <w:lang w:val="en-US"/>
      </w:rPr>
      <w:t xml:space="preserve"> [</w:t>
    </w:r>
    <w:r>
      <w:rPr>
        <w:rFonts w:ascii="Arial" w:hAnsi="Arial" w:cs="Arial"/>
        <w:color w:val="A6A6A6" w:themeColor="background1" w:themeShade="A6"/>
        <w:sz w:val="18"/>
        <w:szCs w:val="18"/>
        <w:highlight w:val="lightGray"/>
        <w:lang w:val="en-US"/>
      </w:rPr>
      <w:t>ProjectName]</w:t>
    </w:r>
    <w:r>
      <w:rPr>
        <w:rFonts w:ascii="Arial" w:hAnsi="Arial" w:cs="Arial"/>
        <w:b/>
        <w:bCs/>
        <w:color w:val="A6A6A6" w:themeColor="background1" w:themeShade="A6"/>
        <w:sz w:val="18"/>
        <w:szCs w:val="18"/>
        <w:lang w:val="en-US"/>
      </w:rPr>
      <w:t xml:space="preserve"> | </w:t>
    </w:r>
    <w:r>
      <w:rPr>
        <w:rFonts w:ascii="Arial" w:hAnsi="Arial" w:cs="Arial"/>
        <w:b/>
        <w:color w:val="A6A6A6" w:themeColor="background1" w:themeShade="A6"/>
        <w:sz w:val="18"/>
        <w:szCs w:val="18"/>
        <w:lang w:val="en-US"/>
      </w:rPr>
      <w:t xml:space="preserve">DTUA+DTPA </w:t>
    </w:r>
    <w:r>
      <w:rPr>
        <w:rFonts w:ascii="Arial" w:hAnsi="Arial" w:cs="Arial"/>
        <w:b/>
        <w:color w:val="A6A6A6" w:themeColor="background1" w:themeShade="A6"/>
        <w:sz w:val="18"/>
        <w:szCs w:val="18"/>
        <w:highlight w:val="yellow"/>
        <w:lang w:val="en-US"/>
      </w:rPr>
      <w:t>V0.1 DD.MM.YYYY</w:t>
    </w:r>
  </w:p>
  <w:p w14:paraId="74BA8AF4" w14:textId="77777777" w:rsidR="00C83E4E" w:rsidRDefault="00C83E4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3A7D"/>
    <w:multiLevelType w:val="hybridMultilevel"/>
    <w:tmpl w:val="FBDCD71E"/>
    <w:lvl w:ilvl="0" w:tplc="2724DD0A">
      <w:start w:val="1"/>
      <w:numFmt w:val="decimal"/>
      <w:lvlText w:val="%1."/>
      <w:lvlJc w:val="left"/>
      <w:pPr>
        <w:ind w:left="720" w:hanging="360"/>
      </w:pPr>
    </w:lvl>
    <w:lvl w:ilvl="1" w:tplc="66146BB2">
      <w:start w:val="1"/>
      <w:numFmt w:val="lowerLetter"/>
      <w:lvlText w:val="%2."/>
      <w:lvlJc w:val="left"/>
      <w:pPr>
        <w:ind w:left="1440" w:hanging="360"/>
      </w:pPr>
    </w:lvl>
    <w:lvl w:ilvl="2" w:tplc="2A7E8D34">
      <w:start w:val="1"/>
      <w:numFmt w:val="lowerRoman"/>
      <w:lvlText w:val="%3."/>
      <w:lvlJc w:val="right"/>
      <w:pPr>
        <w:ind w:left="2160" w:hanging="180"/>
      </w:pPr>
    </w:lvl>
    <w:lvl w:ilvl="3" w:tplc="8F9A6EBC">
      <w:start w:val="1"/>
      <w:numFmt w:val="decimal"/>
      <w:lvlText w:val="%4."/>
      <w:lvlJc w:val="left"/>
      <w:pPr>
        <w:ind w:left="2880" w:hanging="360"/>
      </w:pPr>
    </w:lvl>
    <w:lvl w:ilvl="4" w:tplc="C4D24976">
      <w:start w:val="1"/>
      <w:numFmt w:val="lowerLetter"/>
      <w:lvlText w:val="%5."/>
      <w:lvlJc w:val="left"/>
      <w:pPr>
        <w:ind w:left="3600" w:hanging="360"/>
      </w:pPr>
    </w:lvl>
    <w:lvl w:ilvl="5" w:tplc="BAFE23DC">
      <w:start w:val="1"/>
      <w:numFmt w:val="lowerRoman"/>
      <w:lvlText w:val="%6."/>
      <w:lvlJc w:val="right"/>
      <w:pPr>
        <w:ind w:left="4320" w:hanging="180"/>
      </w:pPr>
    </w:lvl>
    <w:lvl w:ilvl="6" w:tplc="0ACC7946">
      <w:start w:val="1"/>
      <w:numFmt w:val="decimal"/>
      <w:lvlText w:val="%7."/>
      <w:lvlJc w:val="left"/>
      <w:pPr>
        <w:ind w:left="5040" w:hanging="360"/>
      </w:pPr>
    </w:lvl>
    <w:lvl w:ilvl="7" w:tplc="DF1E249E">
      <w:start w:val="1"/>
      <w:numFmt w:val="lowerLetter"/>
      <w:lvlText w:val="%8."/>
      <w:lvlJc w:val="left"/>
      <w:pPr>
        <w:ind w:left="5760" w:hanging="360"/>
      </w:pPr>
    </w:lvl>
    <w:lvl w:ilvl="8" w:tplc="4560EB0E">
      <w:start w:val="1"/>
      <w:numFmt w:val="lowerRoman"/>
      <w:lvlText w:val="%9."/>
      <w:lvlJc w:val="right"/>
      <w:pPr>
        <w:ind w:left="6480" w:hanging="180"/>
      </w:pPr>
    </w:lvl>
  </w:abstractNum>
  <w:abstractNum w:abstractNumId="1" w15:restartNumberingAfterBreak="0">
    <w:nsid w:val="044202DE"/>
    <w:multiLevelType w:val="hybridMultilevel"/>
    <w:tmpl w:val="DB668CB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DDA0831"/>
    <w:multiLevelType w:val="hybridMultilevel"/>
    <w:tmpl w:val="FF367198"/>
    <w:lvl w:ilvl="0" w:tplc="3FEEE15A">
      <w:start w:val="1"/>
      <w:numFmt w:val="decimal"/>
      <w:lvlText w:val="%1."/>
      <w:lvlJc w:val="left"/>
      <w:pPr>
        <w:ind w:left="720" w:hanging="360"/>
      </w:pPr>
      <w:rPr>
        <w:b w:val="0"/>
      </w:rPr>
    </w:lvl>
    <w:lvl w:ilvl="1" w:tplc="EF5A043E">
      <w:start w:val="1"/>
      <w:numFmt w:val="lowerLetter"/>
      <w:lvlText w:val="%2."/>
      <w:lvlJc w:val="left"/>
      <w:pPr>
        <w:ind w:left="1440" w:hanging="360"/>
      </w:pPr>
    </w:lvl>
    <w:lvl w:ilvl="2" w:tplc="29CCF4C4">
      <w:start w:val="1"/>
      <w:numFmt w:val="lowerRoman"/>
      <w:lvlText w:val="%3."/>
      <w:lvlJc w:val="right"/>
      <w:pPr>
        <w:ind w:left="2160" w:hanging="180"/>
      </w:pPr>
    </w:lvl>
    <w:lvl w:ilvl="3" w:tplc="8FEA991A">
      <w:start w:val="1"/>
      <w:numFmt w:val="decimal"/>
      <w:lvlText w:val="%4."/>
      <w:lvlJc w:val="left"/>
      <w:pPr>
        <w:ind w:left="2880" w:hanging="360"/>
      </w:pPr>
    </w:lvl>
    <w:lvl w:ilvl="4" w:tplc="E794C1C4">
      <w:start w:val="1"/>
      <w:numFmt w:val="lowerLetter"/>
      <w:lvlText w:val="%5."/>
      <w:lvlJc w:val="left"/>
      <w:pPr>
        <w:ind w:left="3600" w:hanging="360"/>
      </w:pPr>
    </w:lvl>
    <w:lvl w:ilvl="5" w:tplc="1198512C">
      <w:start w:val="1"/>
      <w:numFmt w:val="lowerRoman"/>
      <w:lvlText w:val="%6."/>
      <w:lvlJc w:val="right"/>
      <w:pPr>
        <w:ind w:left="4320" w:hanging="180"/>
      </w:pPr>
    </w:lvl>
    <w:lvl w:ilvl="6" w:tplc="63482DA4">
      <w:start w:val="1"/>
      <w:numFmt w:val="decimal"/>
      <w:lvlText w:val="%7."/>
      <w:lvlJc w:val="left"/>
      <w:pPr>
        <w:ind w:left="5040" w:hanging="360"/>
      </w:pPr>
    </w:lvl>
    <w:lvl w:ilvl="7" w:tplc="540CD12A">
      <w:start w:val="1"/>
      <w:numFmt w:val="lowerLetter"/>
      <w:lvlText w:val="%8."/>
      <w:lvlJc w:val="left"/>
      <w:pPr>
        <w:ind w:left="5760" w:hanging="360"/>
      </w:pPr>
    </w:lvl>
    <w:lvl w:ilvl="8" w:tplc="EA78B84E">
      <w:start w:val="1"/>
      <w:numFmt w:val="lowerRoman"/>
      <w:lvlText w:val="%9."/>
      <w:lvlJc w:val="right"/>
      <w:pPr>
        <w:ind w:left="6480" w:hanging="180"/>
      </w:pPr>
    </w:lvl>
  </w:abstractNum>
  <w:abstractNum w:abstractNumId="3" w15:restartNumberingAfterBreak="0">
    <w:nsid w:val="178870C9"/>
    <w:multiLevelType w:val="hybridMultilevel"/>
    <w:tmpl w:val="22C2D1CE"/>
    <w:lvl w:ilvl="0" w:tplc="57140E30">
      <w:start w:val="1"/>
      <w:numFmt w:val="bullet"/>
      <w:lvlText w:val=""/>
      <w:lvlJc w:val="left"/>
      <w:pPr>
        <w:ind w:left="720" w:hanging="360"/>
      </w:pPr>
      <w:rPr>
        <w:rFonts w:ascii="Symbol" w:hAnsi="Symbol" w:hint="default"/>
      </w:rPr>
    </w:lvl>
    <w:lvl w:ilvl="1" w:tplc="B3402904">
      <w:start w:val="1"/>
      <w:numFmt w:val="bullet"/>
      <w:lvlText w:val="o"/>
      <w:lvlJc w:val="left"/>
      <w:pPr>
        <w:ind w:left="1440" w:hanging="360"/>
      </w:pPr>
      <w:rPr>
        <w:rFonts w:ascii="Courier New" w:hAnsi="Courier New" w:cs="Courier New" w:hint="default"/>
      </w:rPr>
    </w:lvl>
    <w:lvl w:ilvl="2" w:tplc="E3C4678E">
      <w:start w:val="1"/>
      <w:numFmt w:val="bullet"/>
      <w:lvlText w:val=""/>
      <w:lvlJc w:val="left"/>
      <w:pPr>
        <w:ind w:left="2160" w:hanging="360"/>
      </w:pPr>
      <w:rPr>
        <w:rFonts w:ascii="Wingdings" w:hAnsi="Wingdings" w:hint="default"/>
      </w:rPr>
    </w:lvl>
    <w:lvl w:ilvl="3" w:tplc="483A4F82">
      <w:start w:val="1"/>
      <w:numFmt w:val="bullet"/>
      <w:lvlText w:val=""/>
      <w:lvlJc w:val="left"/>
      <w:pPr>
        <w:ind w:left="2880" w:hanging="360"/>
      </w:pPr>
      <w:rPr>
        <w:rFonts w:ascii="Symbol" w:hAnsi="Symbol" w:hint="default"/>
      </w:rPr>
    </w:lvl>
    <w:lvl w:ilvl="4" w:tplc="884A1D1E">
      <w:start w:val="1"/>
      <w:numFmt w:val="bullet"/>
      <w:lvlText w:val="o"/>
      <w:lvlJc w:val="left"/>
      <w:pPr>
        <w:ind w:left="3600" w:hanging="360"/>
      </w:pPr>
      <w:rPr>
        <w:rFonts w:ascii="Courier New" w:hAnsi="Courier New" w:cs="Courier New" w:hint="default"/>
      </w:rPr>
    </w:lvl>
    <w:lvl w:ilvl="5" w:tplc="7898FF0A">
      <w:start w:val="1"/>
      <w:numFmt w:val="bullet"/>
      <w:lvlText w:val=""/>
      <w:lvlJc w:val="left"/>
      <w:pPr>
        <w:ind w:left="4320" w:hanging="360"/>
      </w:pPr>
      <w:rPr>
        <w:rFonts w:ascii="Wingdings" w:hAnsi="Wingdings" w:hint="default"/>
      </w:rPr>
    </w:lvl>
    <w:lvl w:ilvl="6" w:tplc="BA247088">
      <w:start w:val="1"/>
      <w:numFmt w:val="bullet"/>
      <w:lvlText w:val=""/>
      <w:lvlJc w:val="left"/>
      <w:pPr>
        <w:ind w:left="5040" w:hanging="360"/>
      </w:pPr>
      <w:rPr>
        <w:rFonts w:ascii="Symbol" w:hAnsi="Symbol" w:hint="default"/>
      </w:rPr>
    </w:lvl>
    <w:lvl w:ilvl="7" w:tplc="9ED601AC">
      <w:start w:val="1"/>
      <w:numFmt w:val="bullet"/>
      <w:lvlText w:val="o"/>
      <w:lvlJc w:val="left"/>
      <w:pPr>
        <w:ind w:left="5760" w:hanging="360"/>
      </w:pPr>
      <w:rPr>
        <w:rFonts w:ascii="Courier New" w:hAnsi="Courier New" w:cs="Courier New" w:hint="default"/>
      </w:rPr>
    </w:lvl>
    <w:lvl w:ilvl="8" w:tplc="7A4C3460">
      <w:start w:val="1"/>
      <w:numFmt w:val="bullet"/>
      <w:lvlText w:val=""/>
      <w:lvlJc w:val="left"/>
      <w:pPr>
        <w:ind w:left="6480" w:hanging="360"/>
      </w:pPr>
      <w:rPr>
        <w:rFonts w:ascii="Wingdings" w:hAnsi="Wingdings" w:hint="default"/>
      </w:rPr>
    </w:lvl>
  </w:abstractNum>
  <w:abstractNum w:abstractNumId="4" w15:restartNumberingAfterBreak="0">
    <w:nsid w:val="190172CF"/>
    <w:multiLevelType w:val="hybridMultilevel"/>
    <w:tmpl w:val="62C6B30A"/>
    <w:lvl w:ilvl="0" w:tplc="0024A3E2">
      <w:start w:val="1"/>
      <w:numFmt w:val="decimal"/>
      <w:lvlText w:val="%1."/>
      <w:lvlJc w:val="left"/>
      <w:pPr>
        <w:ind w:left="720" w:hanging="360"/>
      </w:pPr>
    </w:lvl>
    <w:lvl w:ilvl="1" w:tplc="90963D72">
      <w:start w:val="1"/>
      <w:numFmt w:val="lowerLetter"/>
      <w:lvlText w:val="%2."/>
      <w:lvlJc w:val="left"/>
      <w:pPr>
        <w:ind w:left="1440" w:hanging="360"/>
      </w:pPr>
    </w:lvl>
    <w:lvl w:ilvl="2" w:tplc="B652DF7A">
      <w:start w:val="1"/>
      <w:numFmt w:val="lowerRoman"/>
      <w:lvlText w:val="%3."/>
      <w:lvlJc w:val="right"/>
      <w:pPr>
        <w:ind w:left="2160" w:hanging="180"/>
      </w:pPr>
    </w:lvl>
    <w:lvl w:ilvl="3" w:tplc="DDC67BF0">
      <w:start w:val="1"/>
      <w:numFmt w:val="decimal"/>
      <w:lvlText w:val="%4."/>
      <w:lvlJc w:val="left"/>
      <w:pPr>
        <w:ind w:left="2880" w:hanging="360"/>
      </w:pPr>
    </w:lvl>
    <w:lvl w:ilvl="4" w:tplc="103C5374">
      <w:start w:val="1"/>
      <w:numFmt w:val="lowerLetter"/>
      <w:lvlText w:val="%5."/>
      <w:lvlJc w:val="left"/>
      <w:pPr>
        <w:ind w:left="3600" w:hanging="360"/>
      </w:pPr>
    </w:lvl>
    <w:lvl w:ilvl="5" w:tplc="19CAD4CE">
      <w:start w:val="1"/>
      <w:numFmt w:val="lowerRoman"/>
      <w:lvlText w:val="%6."/>
      <w:lvlJc w:val="right"/>
      <w:pPr>
        <w:ind w:left="4320" w:hanging="180"/>
      </w:pPr>
    </w:lvl>
    <w:lvl w:ilvl="6" w:tplc="68BC6CA8">
      <w:start w:val="1"/>
      <w:numFmt w:val="decimal"/>
      <w:lvlText w:val="%7."/>
      <w:lvlJc w:val="left"/>
      <w:pPr>
        <w:ind w:left="5040" w:hanging="360"/>
      </w:pPr>
    </w:lvl>
    <w:lvl w:ilvl="7" w:tplc="DCF8CD1C">
      <w:start w:val="1"/>
      <w:numFmt w:val="lowerLetter"/>
      <w:lvlText w:val="%8."/>
      <w:lvlJc w:val="left"/>
      <w:pPr>
        <w:ind w:left="5760" w:hanging="360"/>
      </w:pPr>
    </w:lvl>
    <w:lvl w:ilvl="8" w:tplc="3E186814">
      <w:start w:val="1"/>
      <w:numFmt w:val="lowerRoman"/>
      <w:lvlText w:val="%9."/>
      <w:lvlJc w:val="right"/>
      <w:pPr>
        <w:ind w:left="6480" w:hanging="180"/>
      </w:pPr>
    </w:lvl>
  </w:abstractNum>
  <w:abstractNum w:abstractNumId="5" w15:restartNumberingAfterBreak="0">
    <w:nsid w:val="1B30451D"/>
    <w:multiLevelType w:val="hybridMultilevel"/>
    <w:tmpl w:val="7A8E37B8"/>
    <w:lvl w:ilvl="0" w:tplc="12C6A47C">
      <w:start w:val="1"/>
      <w:numFmt w:val="upperRoman"/>
      <w:lvlText w:val="%1."/>
      <w:lvlJc w:val="left"/>
      <w:pPr>
        <w:ind w:left="1080" w:hanging="720"/>
      </w:pPr>
      <w:rPr>
        <w:rFonts w:hint="default"/>
        <w:b/>
        <w:bCs/>
        <w:sz w:val="20"/>
        <w:szCs w:val="20"/>
      </w:rPr>
    </w:lvl>
    <w:lvl w:ilvl="1" w:tplc="A61E4DBC">
      <w:start w:val="1"/>
      <w:numFmt w:val="lowerLetter"/>
      <w:lvlText w:val="%2."/>
      <w:lvlJc w:val="left"/>
      <w:pPr>
        <w:ind w:left="1440" w:hanging="360"/>
      </w:pPr>
    </w:lvl>
    <w:lvl w:ilvl="2" w:tplc="8A96404E">
      <w:start w:val="1"/>
      <w:numFmt w:val="lowerRoman"/>
      <w:lvlText w:val="%3."/>
      <w:lvlJc w:val="right"/>
      <w:pPr>
        <w:ind w:left="2160" w:hanging="180"/>
      </w:pPr>
    </w:lvl>
    <w:lvl w:ilvl="3" w:tplc="4D6A64C0">
      <w:start w:val="1"/>
      <w:numFmt w:val="decimal"/>
      <w:lvlText w:val="%4."/>
      <w:lvlJc w:val="left"/>
      <w:pPr>
        <w:ind w:left="2880" w:hanging="360"/>
      </w:pPr>
    </w:lvl>
    <w:lvl w:ilvl="4" w:tplc="931E804C">
      <w:start w:val="1"/>
      <w:numFmt w:val="lowerLetter"/>
      <w:lvlText w:val="%5."/>
      <w:lvlJc w:val="left"/>
      <w:pPr>
        <w:ind w:left="3600" w:hanging="360"/>
      </w:pPr>
    </w:lvl>
    <w:lvl w:ilvl="5" w:tplc="86060B5E">
      <w:start w:val="1"/>
      <w:numFmt w:val="lowerRoman"/>
      <w:lvlText w:val="%6."/>
      <w:lvlJc w:val="right"/>
      <w:pPr>
        <w:ind w:left="4320" w:hanging="180"/>
      </w:pPr>
    </w:lvl>
    <w:lvl w:ilvl="6" w:tplc="77545C54">
      <w:start w:val="1"/>
      <w:numFmt w:val="decimal"/>
      <w:lvlText w:val="%7."/>
      <w:lvlJc w:val="left"/>
      <w:pPr>
        <w:ind w:left="5040" w:hanging="360"/>
      </w:pPr>
    </w:lvl>
    <w:lvl w:ilvl="7" w:tplc="869A62C8">
      <w:start w:val="1"/>
      <w:numFmt w:val="lowerLetter"/>
      <w:lvlText w:val="%8."/>
      <w:lvlJc w:val="left"/>
      <w:pPr>
        <w:ind w:left="5760" w:hanging="360"/>
      </w:pPr>
    </w:lvl>
    <w:lvl w:ilvl="8" w:tplc="EB64073E">
      <w:start w:val="1"/>
      <w:numFmt w:val="lowerRoman"/>
      <w:lvlText w:val="%9."/>
      <w:lvlJc w:val="right"/>
      <w:pPr>
        <w:ind w:left="6480" w:hanging="180"/>
      </w:pPr>
    </w:lvl>
  </w:abstractNum>
  <w:abstractNum w:abstractNumId="6" w15:restartNumberingAfterBreak="0">
    <w:nsid w:val="1B570ED2"/>
    <w:multiLevelType w:val="hybridMultilevel"/>
    <w:tmpl w:val="96C2140E"/>
    <w:lvl w:ilvl="0" w:tplc="C6B80448">
      <w:start w:val="1"/>
      <w:numFmt w:val="upperLetter"/>
      <w:lvlText w:val="%1."/>
      <w:lvlJc w:val="left"/>
      <w:pPr>
        <w:ind w:left="720" w:hanging="360"/>
      </w:pPr>
      <w:rPr>
        <w:rFonts w:hint="default"/>
      </w:rPr>
    </w:lvl>
    <w:lvl w:ilvl="1" w:tplc="7AA0C2D0">
      <w:start w:val="1"/>
      <w:numFmt w:val="lowerLetter"/>
      <w:lvlText w:val="%2."/>
      <w:lvlJc w:val="left"/>
      <w:pPr>
        <w:ind w:left="1440" w:hanging="360"/>
      </w:pPr>
    </w:lvl>
    <w:lvl w:ilvl="2" w:tplc="2FF41388">
      <w:start w:val="1"/>
      <w:numFmt w:val="lowerRoman"/>
      <w:lvlText w:val="%3."/>
      <w:lvlJc w:val="right"/>
      <w:pPr>
        <w:ind w:left="2160" w:hanging="180"/>
      </w:pPr>
    </w:lvl>
    <w:lvl w:ilvl="3" w:tplc="A8A672FA">
      <w:start w:val="1"/>
      <w:numFmt w:val="decimal"/>
      <w:lvlText w:val="%4."/>
      <w:lvlJc w:val="left"/>
      <w:pPr>
        <w:ind w:left="2880" w:hanging="360"/>
      </w:pPr>
    </w:lvl>
    <w:lvl w:ilvl="4" w:tplc="85847D22">
      <w:start w:val="1"/>
      <w:numFmt w:val="lowerLetter"/>
      <w:lvlText w:val="%5."/>
      <w:lvlJc w:val="left"/>
      <w:pPr>
        <w:ind w:left="3600" w:hanging="360"/>
      </w:pPr>
    </w:lvl>
    <w:lvl w:ilvl="5" w:tplc="FB7676BE">
      <w:start w:val="1"/>
      <w:numFmt w:val="lowerRoman"/>
      <w:lvlText w:val="%6."/>
      <w:lvlJc w:val="right"/>
      <w:pPr>
        <w:ind w:left="4320" w:hanging="180"/>
      </w:pPr>
    </w:lvl>
    <w:lvl w:ilvl="6" w:tplc="CE74CEDA">
      <w:start w:val="1"/>
      <w:numFmt w:val="decimal"/>
      <w:lvlText w:val="%7."/>
      <w:lvlJc w:val="left"/>
      <w:pPr>
        <w:ind w:left="5040" w:hanging="360"/>
      </w:pPr>
    </w:lvl>
    <w:lvl w:ilvl="7" w:tplc="3728659A">
      <w:start w:val="1"/>
      <w:numFmt w:val="lowerLetter"/>
      <w:lvlText w:val="%8."/>
      <w:lvlJc w:val="left"/>
      <w:pPr>
        <w:ind w:left="5760" w:hanging="360"/>
      </w:pPr>
    </w:lvl>
    <w:lvl w:ilvl="8" w:tplc="2220A34E">
      <w:start w:val="1"/>
      <w:numFmt w:val="lowerRoman"/>
      <w:lvlText w:val="%9."/>
      <w:lvlJc w:val="right"/>
      <w:pPr>
        <w:ind w:left="6480" w:hanging="180"/>
      </w:pPr>
    </w:lvl>
  </w:abstractNum>
  <w:abstractNum w:abstractNumId="7" w15:restartNumberingAfterBreak="0">
    <w:nsid w:val="1C657D0C"/>
    <w:multiLevelType w:val="hybridMultilevel"/>
    <w:tmpl w:val="FEDAA43C"/>
    <w:lvl w:ilvl="0" w:tplc="2F5412F6">
      <w:start w:val="1"/>
      <w:numFmt w:val="decimal"/>
      <w:lvlText w:val="%1."/>
      <w:lvlJc w:val="left"/>
      <w:pPr>
        <w:ind w:left="720" w:hanging="360"/>
      </w:pPr>
      <w:rPr>
        <w:rFonts w:hint="default"/>
        <w:b/>
        <w:i w:val="0"/>
      </w:rPr>
    </w:lvl>
    <w:lvl w:ilvl="1" w:tplc="EAA092F4">
      <w:start w:val="1"/>
      <w:numFmt w:val="lowerLetter"/>
      <w:lvlText w:val="%2."/>
      <w:lvlJc w:val="left"/>
      <w:pPr>
        <w:ind w:left="1440" w:hanging="360"/>
      </w:pPr>
    </w:lvl>
    <w:lvl w:ilvl="2" w:tplc="31304944">
      <w:start w:val="1"/>
      <w:numFmt w:val="lowerRoman"/>
      <w:lvlText w:val="%3."/>
      <w:lvlJc w:val="right"/>
      <w:pPr>
        <w:ind w:left="2160" w:hanging="180"/>
      </w:pPr>
    </w:lvl>
    <w:lvl w:ilvl="3" w:tplc="4A80702E">
      <w:start w:val="1"/>
      <w:numFmt w:val="decimal"/>
      <w:lvlText w:val="%4."/>
      <w:lvlJc w:val="left"/>
      <w:pPr>
        <w:ind w:left="2880" w:hanging="360"/>
      </w:pPr>
    </w:lvl>
    <w:lvl w:ilvl="4" w:tplc="2222E402">
      <w:start w:val="1"/>
      <w:numFmt w:val="lowerLetter"/>
      <w:lvlText w:val="%5."/>
      <w:lvlJc w:val="left"/>
      <w:pPr>
        <w:ind w:left="3600" w:hanging="360"/>
      </w:pPr>
    </w:lvl>
    <w:lvl w:ilvl="5" w:tplc="E2B4D5CC">
      <w:start w:val="1"/>
      <w:numFmt w:val="lowerRoman"/>
      <w:lvlText w:val="%6."/>
      <w:lvlJc w:val="right"/>
      <w:pPr>
        <w:ind w:left="4320" w:hanging="180"/>
      </w:pPr>
    </w:lvl>
    <w:lvl w:ilvl="6" w:tplc="74E86BE6">
      <w:start w:val="1"/>
      <w:numFmt w:val="decimal"/>
      <w:lvlText w:val="%7."/>
      <w:lvlJc w:val="left"/>
      <w:pPr>
        <w:ind w:left="5040" w:hanging="360"/>
      </w:pPr>
    </w:lvl>
    <w:lvl w:ilvl="7" w:tplc="AF3C0128">
      <w:start w:val="1"/>
      <w:numFmt w:val="lowerLetter"/>
      <w:lvlText w:val="%8."/>
      <w:lvlJc w:val="left"/>
      <w:pPr>
        <w:ind w:left="5760" w:hanging="360"/>
      </w:pPr>
    </w:lvl>
    <w:lvl w:ilvl="8" w:tplc="D85CD94E">
      <w:start w:val="1"/>
      <w:numFmt w:val="lowerRoman"/>
      <w:lvlText w:val="%9."/>
      <w:lvlJc w:val="right"/>
      <w:pPr>
        <w:ind w:left="6480" w:hanging="180"/>
      </w:pPr>
    </w:lvl>
  </w:abstractNum>
  <w:abstractNum w:abstractNumId="8" w15:restartNumberingAfterBreak="0">
    <w:nsid w:val="29FF6520"/>
    <w:multiLevelType w:val="hybridMultilevel"/>
    <w:tmpl w:val="774400C2"/>
    <w:lvl w:ilvl="0" w:tplc="7D80315A">
      <w:start w:val="1"/>
      <w:numFmt w:val="decimal"/>
      <w:lvlText w:val="%1."/>
      <w:lvlJc w:val="left"/>
      <w:pPr>
        <w:ind w:left="720" w:hanging="360"/>
      </w:pPr>
      <w:rPr>
        <w:b w:val="0"/>
        <w:color w:val="000000" w:themeColor="text1"/>
      </w:rPr>
    </w:lvl>
    <w:lvl w:ilvl="1" w:tplc="912E1FA2">
      <w:start w:val="1"/>
      <w:numFmt w:val="lowerLetter"/>
      <w:lvlText w:val="%2."/>
      <w:lvlJc w:val="left"/>
      <w:pPr>
        <w:ind w:left="1440" w:hanging="360"/>
      </w:pPr>
    </w:lvl>
    <w:lvl w:ilvl="2" w:tplc="FD24F342">
      <w:start w:val="1"/>
      <w:numFmt w:val="lowerRoman"/>
      <w:lvlText w:val="%3."/>
      <w:lvlJc w:val="right"/>
      <w:pPr>
        <w:ind w:left="2160" w:hanging="180"/>
      </w:pPr>
    </w:lvl>
    <w:lvl w:ilvl="3" w:tplc="CA14DE46">
      <w:start w:val="1"/>
      <w:numFmt w:val="decimal"/>
      <w:lvlText w:val="%4."/>
      <w:lvlJc w:val="left"/>
      <w:pPr>
        <w:ind w:left="2880" w:hanging="360"/>
      </w:pPr>
    </w:lvl>
    <w:lvl w:ilvl="4" w:tplc="D76A8BA4">
      <w:start w:val="1"/>
      <w:numFmt w:val="lowerLetter"/>
      <w:lvlText w:val="%5."/>
      <w:lvlJc w:val="left"/>
      <w:pPr>
        <w:ind w:left="3600" w:hanging="360"/>
      </w:pPr>
    </w:lvl>
    <w:lvl w:ilvl="5" w:tplc="85B604D6">
      <w:start w:val="1"/>
      <w:numFmt w:val="lowerRoman"/>
      <w:lvlText w:val="%6."/>
      <w:lvlJc w:val="right"/>
      <w:pPr>
        <w:ind w:left="4320" w:hanging="180"/>
      </w:pPr>
    </w:lvl>
    <w:lvl w:ilvl="6" w:tplc="D97889EE">
      <w:start w:val="1"/>
      <w:numFmt w:val="decimal"/>
      <w:lvlText w:val="%7."/>
      <w:lvlJc w:val="left"/>
      <w:pPr>
        <w:ind w:left="5040" w:hanging="360"/>
      </w:pPr>
    </w:lvl>
    <w:lvl w:ilvl="7" w:tplc="ED64CD4A">
      <w:start w:val="1"/>
      <w:numFmt w:val="lowerLetter"/>
      <w:lvlText w:val="%8."/>
      <w:lvlJc w:val="left"/>
      <w:pPr>
        <w:ind w:left="5760" w:hanging="360"/>
      </w:pPr>
    </w:lvl>
    <w:lvl w:ilvl="8" w:tplc="30AA60A4">
      <w:start w:val="1"/>
      <w:numFmt w:val="lowerRoman"/>
      <w:lvlText w:val="%9."/>
      <w:lvlJc w:val="right"/>
      <w:pPr>
        <w:ind w:left="6480" w:hanging="180"/>
      </w:pPr>
    </w:lvl>
  </w:abstractNum>
  <w:abstractNum w:abstractNumId="9" w15:restartNumberingAfterBreak="0">
    <w:nsid w:val="2B2C60EF"/>
    <w:multiLevelType w:val="multilevel"/>
    <w:tmpl w:val="EEE2F5F6"/>
    <w:lvl w:ilvl="0">
      <w:start w:val="1"/>
      <w:numFmt w:val="decimal"/>
      <w:pStyle w:val="Sectiontitle"/>
      <w:lvlText w:val="%1."/>
      <w:lvlJc w:val="left"/>
      <w:pPr>
        <w:ind w:left="1419" w:hanging="705"/>
      </w:pPr>
      <w:rPr>
        <w:rFonts w:ascii="Arial" w:hAnsi="Arial" w:cs="Arial" w:hint="default"/>
        <w:b/>
        <w:i w:val="0"/>
        <w:sz w:val="20"/>
        <w:szCs w:val="20"/>
      </w:rPr>
    </w:lvl>
    <w:lvl w:ilvl="1">
      <w:start w:val="1"/>
      <w:numFmt w:val="decimal"/>
      <w:pStyle w:val="Sectionparagraph"/>
      <w:lvlText w:val="%1.%2."/>
      <w:lvlJc w:val="left"/>
      <w:pPr>
        <w:tabs>
          <w:tab w:val="left" w:pos="1423"/>
        </w:tabs>
        <w:ind w:left="1423" w:hanging="709"/>
      </w:pPr>
      <w:rPr>
        <w:rFonts w:ascii="Arial" w:hAnsi="Arial" w:cs="Arial" w:hint="default"/>
        <w:b w:val="0"/>
        <w:bCs w:val="0"/>
        <w:i w:val="0"/>
        <w:color w:val="auto"/>
        <w:sz w:val="20"/>
        <w:szCs w:val="20"/>
      </w:rPr>
    </w:lvl>
    <w:lvl w:ilvl="2">
      <w:start w:val="1"/>
      <w:numFmt w:val="lowerLetter"/>
      <w:pStyle w:val="Letterlist"/>
      <w:lvlText w:val="%3)"/>
      <w:lvlJc w:val="left"/>
      <w:pPr>
        <w:tabs>
          <w:tab w:val="left" w:pos="1848"/>
        </w:tabs>
        <w:ind w:left="1848" w:hanging="425"/>
      </w:pPr>
      <w:rPr>
        <w:rFonts w:ascii="Arial" w:hAnsi="Arial" w:cs="Arial" w:hint="default"/>
        <w:b w:val="0"/>
        <w:i w:val="0"/>
        <w:sz w:val="20"/>
        <w:szCs w:val="20"/>
      </w:rPr>
    </w:lvl>
    <w:lvl w:ilvl="3">
      <w:start w:val="1"/>
      <w:numFmt w:val="lowerRoman"/>
      <w:lvlText w:val="(%4)"/>
      <w:lvlJc w:val="left"/>
      <w:pPr>
        <w:tabs>
          <w:tab w:val="left" w:pos="2273"/>
        </w:tabs>
        <w:ind w:left="2273" w:hanging="850"/>
      </w:pPr>
      <w:rPr>
        <w:rFonts w:hint="default"/>
        <w:b w:val="0"/>
        <w:i w:val="0"/>
        <w:sz w:val="20"/>
        <w:szCs w:val="20"/>
      </w:rPr>
    </w:lvl>
    <w:lvl w:ilvl="4">
      <w:start w:val="1"/>
      <w:numFmt w:val="decimal"/>
      <w:lvlText w:val="%1.%2%3.%4.%5"/>
      <w:lvlJc w:val="left"/>
      <w:pPr>
        <w:tabs>
          <w:tab w:val="left" w:pos="3322"/>
        </w:tabs>
        <w:ind w:left="3322" w:hanging="1049"/>
      </w:pPr>
      <w:rPr>
        <w:rFonts w:hint="default"/>
      </w:rPr>
    </w:lvl>
    <w:lvl w:ilvl="5">
      <w:start w:val="1"/>
      <w:numFmt w:val="decimal"/>
      <w:lvlText w:val="%1.%2.%3.%4.%5.%6"/>
      <w:lvlJc w:val="left"/>
      <w:pPr>
        <w:tabs>
          <w:tab w:val="left" w:pos="5334"/>
        </w:tabs>
        <w:ind w:left="5334" w:hanging="1080"/>
      </w:pPr>
      <w:rPr>
        <w:rFonts w:hint="default"/>
      </w:rPr>
    </w:lvl>
    <w:lvl w:ilvl="6">
      <w:start w:val="1"/>
      <w:numFmt w:val="decimal"/>
      <w:lvlText w:val="%1.%2.%3.%4.%5.%6.%7"/>
      <w:lvlJc w:val="left"/>
      <w:pPr>
        <w:tabs>
          <w:tab w:val="left" w:pos="6402"/>
        </w:tabs>
        <w:ind w:left="6402" w:hanging="1440"/>
      </w:pPr>
      <w:rPr>
        <w:rFonts w:hint="default"/>
      </w:rPr>
    </w:lvl>
    <w:lvl w:ilvl="7">
      <w:start w:val="1"/>
      <w:numFmt w:val="decimal"/>
      <w:lvlText w:val="%1.%2.%3.%4.%5.%6.%7.%8"/>
      <w:lvlJc w:val="left"/>
      <w:pPr>
        <w:tabs>
          <w:tab w:val="left" w:pos="7470"/>
        </w:tabs>
        <w:ind w:left="7470" w:hanging="1800"/>
      </w:pPr>
      <w:rPr>
        <w:rFonts w:hint="default"/>
      </w:rPr>
    </w:lvl>
    <w:lvl w:ilvl="8">
      <w:start w:val="1"/>
      <w:numFmt w:val="decimal"/>
      <w:lvlText w:val="%1.%2.%3.%4.%5.%6.%7.%8.%9"/>
      <w:lvlJc w:val="left"/>
      <w:pPr>
        <w:tabs>
          <w:tab w:val="left" w:pos="8178"/>
        </w:tabs>
        <w:ind w:left="8178" w:hanging="1800"/>
      </w:pPr>
      <w:rPr>
        <w:rFonts w:hint="default"/>
      </w:rPr>
    </w:lvl>
  </w:abstractNum>
  <w:abstractNum w:abstractNumId="10" w15:restartNumberingAfterBreak="0">
    <w:nsid w:val="2B3673B4"/>
    <w:multiLevelType w:val="hybridMultilevel"/>
    <w:tmpl w:val="078AA506"/>
    <w:lvl w:ilvl="0" w:tplc="750E0D9C">
      <w:start w:val="1"/>
      <w:numFmt w:val="decimal"/>
      <w:pStyle w:val="Style1"/>
      <w:lvlText w:val="%1."/>
      <w:lvlJc w:val="left"/>
      <w:pPr>
        <w:ind w:left="720" w:hanging="360"/>
      </w:pPr>
      <w:rPr>
        <w:rFonts w:hint="default"/>
        <w:b/>
        <w:bCs/>
        <w:color w:val="000000"/>
      </w:rPr>
    </w:lvl>
    <w:lvl w:ilvl="1" w:tplc="731685F2">
      <w:start w:val="1"/>
      <w:numFmt w:val="lowerLetter"/>
      <w:lvlText w:val="%2."/>
      <w:lvlJc w:val="left"/>
      <w:pPr>
        <w:ind w:left="1440" w:hanging="360"/>
      </w:pPr>
    </w:lvl>
    <w:lvl w:ilvl="2" w:tplc="20F238E0">
      <w:start w:val="1"/>
      <w:numFmt w:val="lowerRoman"/>
      <w:lvlText w:val="%3."/>
      <w:lvlJc w:val="right"/>
      <w:pPr>
        <w:ind w:left="2160" w:hanging="180"/>
      </w:pPr>
    </w:lvl>
    <w:lvl w:ilvl="3" w:tplc="5E789252">
      <w:start w:val="1"/>
      <w:numFmt w:val="decimal"/>
      <w:lvlText w:val="%4."/>
      <w:lvlJc w:val="left"/>
      <w:pPr>
        <w:ind w:left="2880" w:hanging="360"/>
      </w:pPr>
    </w:lvl>
    <w:lvl w:ilvl="4" w:tplc="FA90F92E">
      <w:start w:val="1"/>
      <w:numFmt w:val="lowerLetter"/>
      <w:lvlText w:val="%5."/>
      <w:lvlJc w:val="left"/>
      <w:pPr>
        <w:ind w:left="3600" w:hanging="360"/>
      </w:pPr>
    </w:lvl>
    <w:lvl w:ilvl="5" w:tplc="1D78F102">
      <w:start w:val="1"/>
      <w:numFmt w:val="lowerRoman"/>
      <w:lvlText w:val="%6."/>
      <w:lvlJc w:val="right"/>
      <w:pPr>
        <w:ind w:left="4320" w:hanging="180"/>
      </w:pPr>
    </w:lvl>
    <w:lvl w:ilvl="6" w:tplc="A12462F0">
      <w:start w:val="1"/>
      <w:numFmt w:val="decimal"/>
      <w:lvlText w:val="%7."/>
      <w:lvlJc w:val="left"/>
      <w:pPr>
        <w:ind w:left="5040" w:hanging="360"/>
      </w:pPr>
    </w:lvl>
    <w:lvl w:ilvl="7" w:tplc="0424447A">
      <w:start w:val="1"/>
      <w:numFmt w:val="lowerLetter"/>
      <w:lvlText w:val="%8."/>
      <w:lvlJc w:val="left"/>
      <w:pPr>
        <w:ind w:left="5760" w:hanging="360"/>
      </w:pPr>
    </w:lvl>
    <w:lvl w:ilvl="8" w:tplc="6CD4752C">
      <w:start w:val="1"/>
      <w:numFmt w:val="lowerRoman"/>
      <w:lvlText w:val="%9."/>
      <w:lvlJc w:val="right"/>
      <w:pPr>
        <w:ind w:left="6480" w:hanging="180"/>
      </w:pPr>
    </w:lvl>
  </w:abstractNum>
  <w:abstractNum w:abstractNumId="11" w15:restartNumberingAfterBreak="0">
    <w:nsid w:val="2F800C64"/>
    <w:multiLevelType w:val="hybridMultilevel"/>
    <w:tmpl w:val="FF06261A"/>
    <w:lvl w:ilvl="0" w:tplc="914EDB98">
      <w:start w:val="1"/>
      <w:numFmt w:val="decimal"/>
      <w:lvlText w:val="%1."/>
      <w:lvlJc w:val="left"/>
      <w:pPr>
        <w:ind w:left="720" w:hanging="360"/>
      </w:pPr>
      <w:rPr>
        <w:rFonts w:hint="default"/>
        <w:b/>
      </w:rPr>
    </w:lvl>
    <w:lvl w:ilvl="1" w:tplc="F1A26CFE">
      <w:start w:val="1"/>
      <w:numFmt w:val="lowerLetter"/>
      <w:lvlText w:val="%2."/>
      <w:lvlJc w:val="left"/>
      <w:pPr>
        <w:ind w:left="1440" w:hanging="360"/>
      </w:pPr>
    </w:lvl>
    <w:lvl w:ilvl="2" w:tplc="ACC46EA8">
      <w:start w:val="1"/>
      <w:numFmt w:val="lowerRoman"/>
      <w:lvlText w:val="%3."/>
      <w:lvlJc w:val="right"/>
      <w:pPr>
        <w:ind w:left="2160" w:hanging="180"/>
      </w:pPr>
    </w:lvl>
    <w:lvl w:ilvl="3" w:tplc="939A2476">
      <w:start w:val="1"/>
      <w:numFmt w:val="decimal"/>
      <w:lvlText w:val="%4."/>
      <w:lvlJc w:val="left"/>
      <w:pPr>
        <w:ind w:left="2880" w:hanging="360"/>
      </w:pPr>
    </w:lvl>
    <w:lvl w:ilvl="4" w:tplc="3F5C1E04">
      <w:start w:val="1"/>
      <w:numFmt w:val="lowerLetter"/>
      <w:lvlText w:val="%5."/>
      <w:lvlJc w:val="left"/>
      <w:pPr>
        <w:ind w:left="3600" w:hanging="360"/>
      </w:pPr>
    </w:lvl>
    <w:lvl w:ilvl="5" w:tplc="069E5B24">
      <w:start w:val="1"/>
      <w:numFmt w:val="lowerRoman"/>
      <w:lvlText w:val="%6."/>
      <w:lvlJc w:val="right"/>
      <w:pPr>
        <w:ind w:left="4320" w:hanging="180"/>
      </w:pPr>
    </w:lvl>
    <w:lvl w:ilvl="6" w:tplc="E5EC3128">
      <w:start w:val="1"/>
      <w:numFmt w:val="decimal"/>
      <w:lvlText w:val="%7."/>
      <w:lvlJc w:val="left"/>
      <w:pPr>
        <w:ind w:left="5040" w:hanging="360"/>
      </w:pPr>
    </w:lvl>
    <w:lvl w:ilvl="7" w:tplc="5478E1C6">
      <w:start w:val="1"/>
      <w:numFmt w:val="lowerLetter"/>
      <w:lvlText w:val="%8."/>
      <w:lvlJc w:val="left"/>
      <w:pPr>
        <w:ind w:left="5760" w:hanging="360"/>
      </w:pPr>
    </w:lvl>
    <w:lvl w:ilvl="8" w:tplc="F6B4FCBA">
      <w:start w:val="1"/>
      <w:numFmt w:val="lowerRoman"/>
      <w:lvlText w:val="%9."/>
      <w:lvlJc w:val="right"/>
      <w:pPr>
        <w:ind w:left="6480" w:hanging="180"/>
      </w:pPr>
    </w:lvl>
  </w:abstractNum>
  <w:abstractNum w:abstractNumId="12" w15:restartNumberingAfterBreak="0">
    <w:nsid w:val="2FEF1EF9"/>
    <w:multiLevelType w:val="hybridMultilevel"/>
    <w:tmpl w:val="F0B28E6A"/>
    <w:lvl w:ilvl="0" w:tplc="05ACE6A6">
      <w:start w:val="1"/>
      <w:numFmt w:val="decimal"/>
      <w:lvlText w:val="%1."/>
      <w:lvlJc w:val="left"/>
      <w:pPr>
        <w:ind w:left="720" w:hanging="360"/>
      </w:pPr>
      <w:rPr>
        <w:rFonts w:ascii="Arial" w:hAnsi="Arial" w:cs="Arial" w:hint="default"/>
        <w:b w:val="0"/>
        <w:color w:val="000000"/>
      </w:rPr>
    </w:lvl>
    <w:lvl w:ilvl="1" w:tplc="F580F8EE">
      <w:start w:val="1"/>
      <w:numFmt w:val="lowerLetter"/>
      <w:lvlText w:val="%2."/>
      <w:lvlJc w:val="left"/>
      <w:pPr>
        <w:ind w:left="1440" w:hanging="360"/>
      </w:pPr>
    </w:lvl>
    <w:lvl w:ilvl="2" w:tplc="833058AE">
      <w:start w:val="1"/>
      <w:numFmt w:val="lowerRoman"/>
      <w:lvlText w:val="%3."/>
      <w:lvlJc w:val="right"/>
      <w:pPr>
        <w:ind w:left="2160" w:hanging="180"/>
      </w:pPr>
    </w:lvl>
    <w:lvl w:ilvl="3" w:tplc="698C89A6">
      <w:start w:val="1"/>
      <w:numFmt w:val="decimal"/>
      <w:lvlText w:val="%4."/>
      <w:lvlJc w:val="left"/>
      <w:pPr>
        <w:ind w:left="2880" w:hanging="360"/>
      </w:pPr>
    </w:lvl>
    <w:lvl w:ilvl="4" w:tplc="110C539A">
      <w:start w:val="1"/>
      <w:numFmt w:val="lowerLetter"/>
      <w:lvlText w:val="%5."/>
      <w:lvlJc w:val="left"/>
      <w:pPr>
        <w:ind w:left="3600" w:hanging="360"/>
      </w:pPr>
    </w:lvl>
    <w:lvl w:ilvl="5" w:tplc="BD10B408">
      <w:start w:val="1"/>
      <w:numFmt w:val="lowerRoman"/>
      <w:lvlText w:val="%6."/>
      <w:lvlJc w:val="right"/>
      <w:pPr>
        <w:ind w:left="4320" w:hanging="180"/>
      </w:pPr>
    </w:lvl>
    <w:lvl w:ilvl="6" w:tplc="0AACA9A6">
      <w:start w:val="1"/>
      <w:numFmt w:val="decimal"/>
      <w:lvlText w:val="%7."/>
      <w:lvlJc w:val="left"/>
      <w:pPr>
        <w:ind w:left="5040" w:hanging="360"/>
      </w:pPr>
    </w:lvl>
    <w:lvl w:ilvl="7" w:tplc="EB3E596C">
      <w:start w:val="1"/>
      <w:numFmt w:val="lowerLetter"/>
      <w:lvlText w:val="%8."/>
      <w:lvlJc w:val="left"/>
      <w:pPr>
        <w:ind w:left="5760" w:hanging="360"/>
      </w:pPr>
    </w:lvl>
    <w:lvl w:ilvl="8" w:tplc="D71A7F5A">
      <w:start w:val="1"/>
      <w:numFmt w:val="lowerRoman"/>
      <w:lvlText w:val="%9."/>
      <w:lvlJc w:val="right"/>
      <w:pPr>
        <w:ind w:left="6480" w:hanging="180"/>
      </w:pPr>
    </w:lvl>
  </w:abstractNum>
  <w:abstractNum w:abstractNumId="13" w15:restartNumberingAfterBreak="0">
    <w:nsid w:val="317A4E99"/>
    <w:multiLevelType w:val="hybridMultilevel"/>
    <w:tmpl w:val="F476D540"/>
    <w:lvl w:ilvl="0" w:tplc="8D78B5E8">
      <w:start w:val="1"/>
      <w:numFmt w:val="decimal"/>
      <w:lvlText w:val="%1."/>
      <w:lvlJc w:val="left"/>
      <w:pPr>
        <w:ind w:left="720" w:hanging="360"/>
      </w:pPr>
      <w:rPr>
        <w:rFonts w:hint="default"/>
        <w:b/>
        <w:bCs/>
        <w:color w:val="000000"/>
      </w:rPr>
    </w:lvl>
    <w:lvl w:ilvl="1" w:tplc="0292F5EC">
      <w:start w:val="1"/>
      <w:numFmt w:val="lowerLetter"/>
      <w:lvlText w:val="%2."/>
      <w:lvlJc w:val="left"/>
      <w:pPr>
        <w:ind w:left="1440" w:hanging="360"/>
      </w:pPr>
    </w:lvl>
    <w:lvl w:ilvl="2" w:tplc="F5F45324">
      <w:start w:val="1"/>
      <w:numFmt w:val="lowerRoman"/>
      <w:lvlText w:val="%3."/>
      <w:lvlJc w:val="right"/>
      <w:pPr>
        <w:ind w:left="2160" w:hanging="180"/>
      </w:pPr>
    </w:lvl>
    <w:lvl w:ilvl="3" w:tplc="1C4A97CA">
      <w:start w:val="1"/>
      <w:numFmt w:val="decimal"/>
      <w:lvlText w:val="%4."/>
      <w:lvlJc w:val="left"/>
      <w:pPr>
        <w:ind w:left="2880" w:hanging="360"/>
      </w:pPr>
    </w:lvl>
    <w:lvl w:ilvl="4" w:tplc="CC9C1136">
      <w:start w:val="1"/>
      <w:numFmt w:val="lowerLetter"/>
      <w:lvlText w:val="%5."/>
      <w:lvlJc w:val="left"/>
      <w:pPr>
        <w:ind w:left="3600" w:hanging="360"/>
      </w:pPr>
    </w:lvl>
    <w:lvl w:ilvl="5" w:tplc="9C6AF65A">
      <w:start w:val="1"/>
      <w:numFmt w:val="lowerRoman"/>
      <w:lvlText w:val="%6."/>
      <w:lvlJc w:val="right"/>
      <w:pPr>
        <w:ind w:left="4320" w:hanging="180"/>
      </w:pPr>
    </w:lvl>
    <w:lvl w:ilvl="6" w:tplc="5F827214">
      <w:start w:val="1"/>
      <w:numFmt w:val="decimal"/>
      <w:lvlText w:val="%7."/>
      <w:lvlJc w:val="left"/>
      <w:pPr>
        <w:ind w:left="5040" w:hanging="360"/>
      </w:pPr>
    </w:lvl>
    <w:lvl w:ilvl="7" w:tplc="04BA8EB6">
      <w:start w:val="1"/>
      <w:numFmt w:val="lowerLetter"/>
      <w:lvlText w:val="%8."/>
      <w:lvlJc w:val="left"/>
      <w:pPr>
        <w:ind w:left="5760" w:hanging="360"/>
      </w:pPr>
    </w:lvl>
    <w:lvl w:ilvl="8" w:tplc="63A0883C">
      <w:start w:val="1"/>
      <w:numFmt w:val="lowerRoman"/>
      <w:lvlText w:val="%9."/>
      <w:lvlJc w:val="right"/>
      <w:pPr>
        <w:ind w:left="6480" w:hanging="180"/>
      </w:pPr>
    </w:lvl>
  </w:abstractNum>
  <w:abstractNum w:abstractNumId="14" w15:restartNumberingAfterBreak="0">
    <w:nsid w:val="336436C7"/>
    <w:multiLevelType w:val="hybridMultilevel"/>
    <w:tmpl w:val="63CCF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C24F5D"/>
    <w:multiLevelType w:val="hybridMultilevel"/>
    <w:tmpl w:val="F0301F6C"/>
    <w:lvl w:ilvl="0" w:tplc="E69ED914">
      <w:start w:val="1"/>
      <w:numFmt w:val="decimal"/>
      <w:lvlText w:val="%1."/>
      <w:lvlJc w:val="left"/>
      <w:pPr>
        <w:ind w:left="720" w:hanging="360"/>
      </w:pPr>
      <w:rPr>
        <w:b w:val="0"/>
      </w:rPr>
    </w:lvl>
    <w:lvl w:ilvl="1" w:tplc="62720CBA">
      <w:start w:val="1"/>
      <w:numFmt w:val="lowerLetter"/>
      <w:lvlText w:val="%2."/>
      <w:lvlJc w:val="left"/>
      <w:pPr>
        <w:ind w:left="1440" w:hanging="360"/>
      </w:pPr>
    </w:lvl>
    <w:lvl w:ilvl="2" w:tplc="B3A2C5CE">
      <w:start w:val="1"/>
      <w:numFmt w:val="lowerRoman"/>
      <w:lvlText w:val="%3."/>
      <w:lvlJc w:val="right"/>
      <w:pPr>
        <w:ind w:left="2160" w:hanging="180"/>
      </w:pPr>
    </w:lvl>
    <w:lvl w:ilvl="3" w:tplc="26AAA83E">
      <w:start w:val="1"/>
      <w:numFmt w:val="decimal"/>
      <w:lvlText w:val="%4."/>
      <w:lvlJc w:val="left"/>
      <w:pPr>
        <w:ind w:left="2880" w:hanging="360"/>
      </w:pPr>
    </w:lvl>
    <w:lvl w:ilvl="4" w:tplc="ED14DAA2">
      <w:start w:val="1"/>
      <w:numFmt w:val="lowerLetter"/>
      <w:lvlText w:val="%5."/>
      <w:lvlJc w:val="left"/>
      <w:pPr>
        <w:ind w:left="3600" w:hanging="360"/>
      </w:pPr>
    </w:lvl>
    <w:lvl w:ilvl="5" w:tplc="0DACEC3C">
      <w:start w:val="1"/>
      <w:numFmt w:val="lowerRoman"/>
      <w:lvlText w:val="%6."/>
      <w:lvlJc w:val="right"/>
      <w:pPr>
        <w:ind w:left="4320" w:hanging="180"/>
      </w:pPr>
    </w:lvl>
    <w:lvl w:ilvl="6" w:tplc="6FBE5A52">
      <w:start w:val="1"/>
      <w:numFmt w:val="decimal"/>
      <w:lvlText w:val="%7."/>
      <w:lvlJc w:val="left"/>
      <w:pPr>
        <w:ind w:left="5040" w:hanging="360"/>
      </w:pPr>
    </w:lvl>
    <w:lvl w:ilvl="7" w:tplc="7086431A">
      <w:start w:val="1"/>
      <w:numFmt w:val="lowerLetter"/>
      <w:lvlText w:val="%8."/>
      <w:lvlJc w:val="left"/>
      <w:pPr>
        <w:ind w:left="5760" w:hanging="360"/>
      </w:pPr>
    </w:lvl>
    <w:lvl w:ilvl="8" w:tplc="B06A5024">
      <w:start w:val="1"/>
      <w:numFmt w:val="lowerRoman"/>
      <w:lvlText w:val="%9."/>
      <w:lvlJc w:val="right"/>
      <w:pPr>
        <w:ind w:left="6480" w:hanging="180"/>
      </w:pPr>
    </w:lvl>
  </w:abstractNum>
  <w:abstractNum w:abstractNumId="16" w15:restartNumberingAfterBreak="0">
    <w:nsid w:val="37EA5982"/>
    <w:multiLevelType w:val="hybridMultilevel"/>
    <w:tmpl w:val="362CC108"/>
    <w:lvl w:ilvl="0" w:tplc="E5882F74">
      <w:start w:val="1"/>
      <w:numFmt w:val="decimal"/>
      <w:lvlText w:val="%1."/>
      <w:lvlJc w:val="left"/>
      <w:pPr>
        <w:ind w:left="720" w:hanging="360"/>
      </w:pPr>
      <w:rPr>
        <w:b w:val="0"/>
      </w:rPr>
    </w:lvl>
    <w:lvl w:ilvl="1" w:tplc="C26E7AC4">
      <w:start w:val="1"/>
      <w:numFmt w:val="lowerLetter"/>
      <w:lvlText w:val="%2."/>
      <w:lvlJc w:val="left"/>
      <w:pPr>
        <w:ind w:left="1440" w:hanging="360"/>
      </w:pPr>
    </w:lvl>
    <w:lvl w:ilvl="2" w:tplc="146E464C">
      <w:start w:val="1"/>
      <w:numFmt w:val="lowerRoman"/>
      <w:lvlText w:val="%3."/>
      <w:lvlJc w:val="right"/>
      <w:pPr>
        <w:ind w:left="2160" w:hanging="180"/>
      </w:pPr>
    </w:lvl>
    <w:lvl w:ilvl="3" w:tplc="3E1AB7FA">
      <w:start w:val="1"/>
      <w:numFmt w:val="decimal"/>
      <w:lvlText w:val="%4."/>
      <w:lvlJc w:val="left"/>
      <w:pPr>
        <w:ind w:left="2880" w:hanging="360"/>
      </w:pPr>
    </w:lvl>
    <w:lvl w:ilvl="4" w:tplc="5FD6FC82">
      <w:start w:val="1"/>
      <w:numFmt w:val="lowerLetter"/>
      <w:lvlText w:val="%5."/>
      <w:lvlJc w:val="left"/>
      <w:pPr>
        <w:ind w:left="3600" w:hanging="360"/>
      </w:pPr>
    </w:lvl>
    <w:lvl w:ilvl="5" w:tplc="A0D495A6">
      <w:start w:val="1"/>
      <w:numFmt w:val="lowerRoman"/>
      <w:lvlText w:val="%6."/>
      <w:lvlJc w:val="right"/>
      <w:pPr>
        <w:ind w:left="4320" w:hanging="180"/>
      </w:pPr>
    </w:lvl>
    <w:lvl w:ilvl="6" w:tplc="8A48813A">
      <w:start w:val="1"/>
      <w:numFmt w:val="decimal"/>
      <w:lvlText w:val="%7."/>
      <w:lvlJc w:val="left"/>
      <w:pPr>
        <w:ind w:left="5040" w:hanging="360"/>
      </w:pPr>
    </w:lvl>
    <w:lvl w:ilvl="7" w:tplc="FD2C476C">
      <w:start w:val="1"/>
      <w:numFmt w:val="lowerLetter"/>
      <w:lvlText w:val="%8."/>
      <w:lvlJc w:val="left"/>
      <w:pPr>
        <w:ind w:left="5760" w:hanging="360"/>
      </w:pPr>
    </w:lvl>
    <w:lvl w:ilvl="8" w:tplc="73C6E8E6">
      <w:start w:val="1"/>
      <w:numFmt w:val="lowerRoman"/>
      <w:lvlText w:val="%9."/>
      <w:lvlJc w:val="right"/>
      <w:pPr>
        <w:ind w:left="6480" w:hanging="180"/>
      </w:pPr>
    </w:lvl>
  </w:abstractNum>
  <w:abstractNum w:abstractNumId="17" w15:restartNumberingAfterBreak="0">
    <w:nsid w:val="3F88089C"/>
    <w:multiLevelType w:val="hybridMultilevel"/>
    <w:tmpl w:val="D64231C0"/>
    <w:lvl w:ilvl="0" w:tplc="144C25F4">
      <w:start w:val="1"/>
      <w:numFmt w:val="decimal"/>
      <w:lvlText w:val="%1."/>
      <w:lvlJc w:val="left"/>
      <w:pPr>
        <w:ind w:left="720" w:hanging="360"/>
      </w:pPr>
      <w:rPr>
        <w:rFonts w:hint="default"/>
        <w:b/>
      </w:rPr>
    </w:lvl>
    <w:lvl w:ilvl="1" w:tplc="620243D4">
      <w:start w:val="1"/>
      <w:numFmt w:val="lowerLetter"/>
      <w:lvlText w:val="%2."/>
      <w:lvlJc w:val="left"/>
      <w:pPr>
        <w:ind w:left="1440" w:hanging="360"/>
      </w:pPr>
    </w:lvl>
    <w:lvl w:ilvl="2" w:tplc="6D0838C4">
      <w:start w:val="1"/>
      <w:numFmt w:val="lowerRoman"/>
      <w:lvlText w:val="%3."/>
      <w:lvlJc w:val="right"/>
      <w:pPr>
        <w:ind w:left="2160" w:hanging="180"/>
      </w:pPr>
    </w:lvl>
    <w:lvl w:ilvl="3" w:tplc="06680714">
      <w:start w:val="1"/>
      <w:numFmt w:val="decimal"/>
      <w:lvlText w:val="%4."/>
      <w:lvlJc w:val="left"/>
      <w:pPr>
        <w:ind w:left="2880" w:hanging="360"/>
      </w:pPr>
    </w:lvl>
    <w:lvl w:ilvl="4" w:tplc="E25A1AD6">
      <w:start w:val="1"/>
      <w:numFmt w:val="lowerLetter"/>
      <w:lvlText w:val="%5."/>
      <w:lvlJc w:val="left"/>
      <w:pPr>
        <w:ind w:left="3600" w:hanging="360"/>
      </w:pPr>
    </w:lvl>
    <w:lvl w:ilvl="5" w:tplc="D6089294">
      <w:start w:val="1"/>
      <w:numFmt w:val="lowerRoman"/>
      <w:lvlText w:val="%6."/>
      <w:lvlJc w:val="right"/>
      <w:pPr>
        <w:ind w:left="4320" w:hanging="180"/>
      </w:pPr>
    </w:lvl>
    <w:lvl w:ilvl="6" w:tplc="E4EA6DFC">
      <w:start w:val="1"/>
      <w:numFmt w:val="decimal"/>
      <w:lvlText w:val="%7."/>
      <w:lvlJc w:val="left"/>
      <w:pPr>
        <w:ind w:left="5040" w:hanging="360"/>
      </w:pPr>
    </w:lvl>
    <w:lvl w:ilvl="7" w:tplc="BB72AAB2">
      <w:start w:val="1"/>
      <w:numFmt w:val="lowerLetter"/>
      <w:lvlText w:val="%8."/>
      <w:lvlJc w:val="left"/>
      <w:pPr>
        <w:ind w:left="5760" w:hanging="360"/>
      </w:pPr>
    </w:lvl>
    <w:lvl w:ilvl="8" w:tplc="ED02EC10">
      <w:start w:val="1"/>
      <w:numFmt w:val="lowerRoman"/>
      <w:lvlText w:val="%9."/>
      <w:lvlJc w:val="right"/>
      <w:pPr>
        <w:ind w:left="6480" w:hanging="180"/>
      </w:pPr>
    </w:lvl>
  </w:abstractNum>
  <w:abstractNum w:abstractNumId="18" w15:restartNumberingAfterBreak="0">
    <w:nsid w:val="401F1575"/>
    <w:multiLevelType w:val="hybridMultilevel"/>
    <w:tmpl w:val="AB8CBB64"/>
    <w:lvl w:ilvl="0" w:tplc="952C39B2">
      <w:start w:val="1"/>
      <w:numFmt w:val="decimal"/>
      <w:lvlText w:val="%1."/>
      <w:lvlJc w:val="left"/>
      <w:pPr>
        <w:ind w:left="720" w:hanging="360"/>
      </w:pPr>
      <w:rPr>
        <w:b w:val="0"/>
      </w:rPr>
    </w:lvl>
    <w:lvl w:ilvl="1" w:tplc="C3040730">
      <w:start w:val="1"/>
      <w:numFmt w:val="lowerLetter"/>
      <w:lvlText w:val="%2."/>
      <w:lvlJc w:val="left"/>
      <w:pPr>
        <w:ind w:left="1440" w:hanging="360"/>
      </w:pPr>
    </w:lvl>
    <w:lvl w:ilvl="2" w:tplc="0BC62104">
      <w:start w:val="1"/>
      <w:numFmt w:val="lowerRoman"/>
      <w:lvlText w:val="%3."/>
      <w:lvlJc w:val="right"/>
      <w:pPr>
        <w:ind w:left="2160" w:hanging="180"/>
      </w:pPr>
    </w:lvl>
    <w:lvl w:ilvl="3" w:tplc="1618EDF2">
      <w:start w:val="1"/>
      <w:numFmt w:val="decimal"/>
      <w:lvlText w:val="%4."/>
      <w:lvlJc w:val="left"/>
      <w:pPr>
        <w:ind w:left="2880" w:hanging="360"/>
      </w:pPr>
    </w:lvl>
    <w:lvl w:ilvl="4" w:tplc="0BBEEBA2">
      <w:start w:val="1"/>
      <w:numFmt w:val="lowerLetter"/>
      <w:lvlText w:val="%5."/>
      <w:lvlJc w:val="left"/>
      <w:pPr>
        <w:ind w:left="3600" w:hanging="360"/>
      </w:pPr>
    </w:lvl>
    <w:lvl w:ilvl="5" w:tplc="5C5CA23A">
      <w:start w:val="1"/>
      <w:numFmt w:val="lowerRoman"/>
      <w:lvlText w:val="%6."/>
      <w:lvlJc w:val="right"/>
      <w:pPr>
        <w:ind w:left="4320" w:hanging="180"/>
      </w:pPr>
    </w:lvl>
    <w:lvl w:ilvl="6" w:tplc="24C4CC12">
      <w:start w:val="1"/>
      <w:numFmt w:val="decimal"/>
      <w:lvlText w:val="%7."/>
      <w:lvlJc w:val="left"/>
      <w:pPr>
        <w:ind w:left="5040" w:hanging="360"/>
      </w:pPr>
    </w:lvl>
    <w:lvl w:ilvl="7" w:tplc="4EDCAB74">
      <w:start w:val="1"/>
      <w:numFmt w:val="lowerLetter"/>
      <w:lvlText w:val="%8."/>
      <w:lvlJc w:val="left"/>
      <w:pPr>
        <w:ind w:left="5760" w:hanging="360"/>
      </w:pPr>
    </w:lvl>
    <w:lvl w:ilvl="8" w:tplc="357659C2">
      <w:start w:val="1"/>
      <w:numFmt w:val="lowerRoman"/>
      <w:lvlText w:val="%9."/>
      <w:lvlJc w:val="right"/>
      <w:pPr>
        <w:ind w:left="6480" w:hanging="180"/>
      </w:pPr>
    </w:lvl>
  </w:abstractNum>
  <w:abstractNum w:abstractNumId="19" w15:restartNumberingAfterBreak="0">
    <w:nsid w:val="402D4757"/>
    <w:multiLevelType w:val="hybridMultilevel"/>
    <w:tmpl w:val="366051B4"/>
    <w:lvl w:ilvl="0" w:tplc="D78A7492">
      <w:start w:val="1"/>
      <w:numFmt w:val="decimal"/>
      <w:lvlText w:val="%1."/>
      <w:lvlJc w:val="left"/>
      <w:pPr>
        <w:ind w:left="720" w:hanging="360"/>
      </w:pPr>
      <w:rPr>
        <w:rFonts w:hint="default"/>
        <w:b/>
        <w:bCs/>
        <w:color w:val="000000"/>
      </w:rPr>
    </w:lvl>
    <w:lvl w:ilvl="1" w:tplc="803CFD92">
      <w:start w:val="1"/>
      <w:numFmt w:val="lowerLetter"/>
      <w:lvlText w:val="%2."/>
      <w:lvlJc w:val="left"/>
      <w:pPr>
        <w:ind w:left="1440" w:hanging="360"/>
      </w:pPr>
    </w:lvl>
    <w:lvl w:ilvl="2" w:tplc="869EBDC0">
      <w:start w:val="1"/>
      <w:numFmt w:val="lowerRoman"/>
      <w:lvlText w:val="%3."/>
      <w:lvlJc w:val="right"/>
      <w:pPr>
        <w:ind w:left="2160" w:hanging="180"/>
      </w:pPr>
    </w:lvl>
    <w:lvl w:ilvl="3" w:tplc="0960E2E2">
      <w:start w:val="1"/>
      <w:numFmt w:val="decimal"/>
      <w:lvlText w:val="%4."/>
      <w:lvlJc w:val="left"/>
      <w:pPr>
        <w:ind w:left="2880" w:hanging="360"/>
      </w:pPr>
    </w:lvl>
    <w:lvl w:ilvl="4" w:tplc="A0F0C88C">
      <w:start w:val="1"/>
      <w:numFmt w:val="lowerLetter"/>
      <w:lvlText w:val="%5."/>
      <w:lvlJc w:val="left"/>
      <w:pPr>
        <w:ind w:left="3600" w:hanging="360"/>
      </w:pPr>
    </w:lvl>
    <w:lvl w:ilvl="5" w:tplc="258E30CA">
      <w:start w:val="1"/>
      <w:numFmt w:val="lowerRoman"/>
      <w:lvlText w:val="%6."/>
      <w:lvlJc w:val="right"/>
      <w:pPr>
        <w:ind w:left="4320" w:hanging="180"/>
      </w:pPr>
    </w:lvl>
    <w:lvl w:ilvl="6" w:tplc="3F5055E4">
      <w:start w:val="1"/>
      <w:numFmt w:val="decimal"/>
      <w:lvlText w:val="%7."/>
      <w:lvlJc w:val="left"/>
      <w:pPr>
        <w:ind w:left="5040" w:hanging="360"/>
      </w:pPr>
    </w:lvl>
    <w:lvl w:ilvl="7" w:tplc="71D6A890">
      <w:start w:val="1"/>
      <w:numFmt w:val="lowerLetter"/>
      <w:lvlText w:val="%8."/>
      <w:lvlJc w:val="left"/>
      <w:pPr>
        <w:ind w:left="5760" w:hanging="360"/>
      </w:pPr>
    </w:lvl>
    <w:lvl w:ilvl="8" w:tplc="2310689C">
      <w:start w:val="1"/>
      <w:numFmt w:val="lowerRoman"/>
      <w:lvlText w:val="%9."/>
      <w:lvlJc w:val="right"/>
      <w:pPr>
        <w:ind w:left="6480" w:hanging="180"/>
      </w:pPr>
    </w:lvl>
  </w:abstractNum>
  <w:abstractNum w:abstractNumId="20" w15:restartNumberingAfterBreak="0">
    <w:nsid w:val="441809C0"/>
    <w:multiLevelType w:val="multilevel"/>
    <w:tmpl w:val="61BC06BA"/>
    <w:lvl w:ilvl="0">
      <w:start w:val="1"/>
      <w:numFmt w:val="decimal"/>
      <w:lvlText w:val="%1."/>
      <w:lvlJc w:val="left"/>
      <w:pPr>
        <w:ind w:left="705" w:hanging="705"/>
      </w:pPr>
      <w:rPr>
        <w:rFonts w:ascii="Arial" w:hAnsi="Arial" w:cs="Arial" w:hint="default"/>
        <w:b/>
        <w:bCs/>
        <w:i w:val="0"/>
        <w:color w:val="auto"/>
        <w:sz w:val="22"/>
        <w:szCs w:val="22"/>
      </w:rPr>
    </w:lvl>
    <w:lvl w:ilvl="1">
      <w:start w:val="1"/>
      <w:numFmt w:val="decimal"/>
      <w:lvlText w:val="%1.%2."/>
      <w:lvlJc w:val="left"/>
      <w:pPr>
        <w:tabs>
          <w:tab w:val="left" w:pos="709"/>
        </w:tabs>
        <w:ind w:left="709" w:hanging="709"/>
      </w:pPr>
      <w:rPr>
        <w:rFonts w:ascii="Arial" w:hAnsi="Arial" w:cs="Arial" w:hint="default"/>
        <w:b w:val="0"/>
        <w:i w:val="0"/>
        <w:color w:val="auto"/>
        <w:sz w:val="22"/>
        <w:szCs w:val="22"/>
      </w:rPr>
    </w:lvl>
    <w:lvl w:ilvl="2">
      <w:start w:val="1"/>
      <w:numFmt w:val="lowerLetter"/>
      <w:lvlText w:val="%3)"/>
      <w:lvlJc w:val="left"/>
      <w:pPr>
        <w:tabs>
          <w:tab w:val="left" w:pos="1134"/>
        </w:tabs>
        <w:ind w:left="1134" w:hanging="425"/>
      </w:pPr>
      <w:rPr>
        <w:rFonts w:ascii="Arial" w:hAnsi="Arial" w:cs="Arial" w:hint="default"/>
        <w:b w:val="0"/>
        <w:i w:val="0"/>
        <w:sz w:val="22"/>
        <w:szCs w:val="22"/>
      </w:rPr>
    </w:lvl>
    <w:lvl w:ilvl="3">
      <w:start w:val="1"/>
      <w:numFmt w:val="lowerRoman"/>
      <w:lvlText w:val="(%4)"/>
      <w:lvlJc w:val="left"/>
      <w:pPr>
        <w:tabs>
          <w:tab w:val="left" w:pos="1559"/>
        </w:tabs>
        <w:ind w:left="1559" w:hanging="850"/>
      </w:pPr>
      <w:rPr>
        <w:rFonts w:hint="default"/>
        <w:b w:val="0"/>
        <w:i w:val="0"/>
        <w:sz w:val="22"/>
        <w:szCs w:val="22"/>
      </w:rPr>
    </w:lvl>
    <w:lvl w:ilvl="4">
      <w:start w:val="1"/>
      <w:numFmt w:val="decimal"/>
      <w:lvlText w:val="%1.%2%3.%4.%5"/>
      <w:lvlJc w:val="left"/>
      <w:pPr>
        <w:tabs>
          <w:tab w:val="left" w:pos="2608"/>
        </w:tabs>
        <w:ind w:left="2608" w:hanging="1049"/>
      </w:pPr>
      <w:rPr>
        <w:rFonts w:hint="default"/>
      </w:rPr>
    </w:lvl>
    <w:lvl w:ilvl="5">
      <w:start w:val="1"/>
      <w:numFmt w:val="decimal"/>
      <w:lvlText w:val="%1.%2.%3.%4.%5.%6"/>
      <w:lvlJc w:val="left"/>
      <w:pPr>
        <w:tabs>
          <w:tab w:val="left" w:pos="4620"/>
        </w:tabs>
        <w:ind w:left="4620" w:hanging="1080"/>
      </w:pPr>
      <w:rPr>
        <w:rFonts w:hint="default"/>
      </w:rPr>
    </w:lvl>
    <w:lvl w:ilvl="6">
      <w:start w:val="1"/>
      <w:numFmt w:val="decimal"/>
      <w:lvlText w:val="%1.%2.%3.%4.%5.%6.%7"/>
      <w:lvlJc w:val="left"/>
      <w:pPr>
        <w:tabs>
          <w:tab w:val="left" w:pos="5688"/>
        </w:tabs>
        <w:ind w:left="5688" w:hanging="1440"/>
      </w:pPr>
      <w:rPr>
        <w:rFonts w:hint="default"/>
      </w:rPr>
    </w:lvl>
    <w:lvl w:ilvl="7">
      <w:start w:val="1"/>
      <w:numFmt w:val="decimal"/>
      <w:lvlText w:val="%1.%2.%3.%4.%5.%6.%7.%8"/>
      <w:lvlJc w:val="left"/>
      <w:pPr>
        <w:tabs>
          <w:tab w:val="left" w:pos="6756"/>
        </w:tabs>
        <w:ind w:left="6756" w:hanging="1800"/>
      </w:pPr>
      <w:rPr>
        <w:rFonts w:hint="default"/>
      </w:rPr>
    </w:lvl>
    <w:lvl w:ilvl="8">
      <w:start w:val="1"/>
      <w:numFmt w:val="decimal"/>
      <w:lvlText w:val="%1.%2.%3.%4.%5.%6.%7.%8.%9"/>
      <w:lvlJc w:val="left"/>
      <w:pPr>
        <w:tabs>
          <w:tab w:val="left" w:pos="7464"/>
        </w:tabs>
        <w:ind w:left="7464" w:hanging="1800"/>
      </w:pPr>
      <w:rPr>
        <w:rFonts w:hint="default"/>
      </w:rPr>
    </w:lvl>
  </w:abstractNum>
  <w:abstractNum w:abstractNumId="21" w15:restartNumberingAfterBreak="0">
    <w:nsid w:val="447D207F"/>
    <w:multiLevelType w:val="hybridMultilevel"/>
    <w:tmpl w:val="A692C8CA"/>
    <w:lvl w:ilvl="0" w:tplc="6A06C13E">
      <w:start w:val="1"/>
      <w:numFmt w:val="lowerLetter"/>
      <w:lvlText w:val="%1)"/>
      <w:lvlJc w:val="left"/>
      <w:pPr>
        <w:ind w:left="360" w:hanging="360"/>
      </w:pPr>
    </w:lvl>
    <w:lvl w:ilvl="1" w:tplc="E5B4CCD6">
      <w:start w:val="1"/>
      <w:numFmt w:val="lowerLetter"/>
      <w:lvlText w:val="%2."/>
      <w:lvlJc w:val="left"/>
      <w:pPr>
        <w:ind w:left="1080" w:hanging="360"/>
      </w:pPr>
    </w:lvl>
    <w:lvl w:ilvl="2" w:tplc="B1EC1AA8">
      <w:start w:val="1"/>
      <w:numFmt w:val="lowerRoman"/>
      <w:lvlText w:val="%3."/>
      <w:lvlJc w:val="right"/>
      <w:pPr>
        <w:ind w:left="1800" w:hanging="180"/>
      </w:pPr>
    </w:lvl>
    <w:lvl w:ilvl="3" w:tplc="E59E765C">
      <w:start w:val="1"/>
      <w:numFmt w:val="decimal"/>
      <w:lvlText w:val="%4."/>
      <w:lvlJc w:val="left"/>
      <w:pPr>
        <w:ind w:left="2520" w:hanging="360"/>
      </w:pPr>
    </w:lvl>
    <w:lvl w:ilvl="4" w:tplc="1BC4790A">
      <w:start w:val="1"/>
      <w:numFmt w:val="lowerLetter"/>
      <w:lvlText w:val="%5."/>
      <w:lvlJc w:val="left"/>
      <w:pPr>
        <w:ind w:left="3240" w:hanging="360"/>
      </w:pPr>
    </w:lvl>
    <w:lvl w:ilvl="5" w:tplc="02525E68">
      <w:start w:val="1"/>
      <w:numFmt w:val="lowerRoman"/>
      <w:lvlText w:val="%6."/>
      <w:lvlJc w:val="right"/>
      <w:pPr>
        <w:ind w:left="3960" w:hanging="180"/>
      </w:pPr>
    </w:lvl>
    <w:lvl w:ilvl="6" w:tplc="112C4668">
      <w:start w:val="1"/>
      <w:numFmt w:val="decimal"/>
      <w:lvlText w:val="%7."/>
      <w:lvlJc w:val="left"/>
      <w:pPr>
        <w:ind w:left="4680" w:hanging="360"/>
      </w:pPr>
    </w:lvl>
    <w:lvl w:ilvl="7" w:tplc="7B40DCEE">
      <w:start w:val="1"/>
      <w:numFmt w:val="lowerLetter"/>
      <w:lvlText w:val="%8."/>
      <w:lvlJc w:val="left"/>
      <w:pPr>
        <w:ind w:left="5400" w:hanging="360"/>
      </w:pPr>
    </w:lvl>
    <w:lvl w:ilvl="8" w:tplc="3420F652">
      <w:start w:val="1"/>
      <w:numFmt w:val="lowerRoman"/>
      <w:lvlText w:val="%9."/>
      <w:lvlJc w:val="right"/>
      <w:pPr>
        <w:ind w:left="6120" w:hanging="180"/>
      </w:pPr>
    </w:lvl>
  </w:abstractNum>
  <w:abstractNum w:abstractNumId="22" w15:restartNumberingAfterBreak="0">
    <w:nsid w:val="5D06693C"/>
    <w:multiLevelType w:val="hybridMultilevel"/>
    <w:tmpl w:val="EE12E9E0"/>
    <w:lvl w:ilvl="0" w:tplc="E22C36DE">
      <w:start w:val="1"/>
      <w:numFmt w:val="lowerLetter"/>
      <w:lvlText w:val="%1)"/>
      <w:lvlJc w:val="left"/>
      <w:pPr>
        <w:ind w:left="360" w:hanging="360"/>
      </w:pPr>
    </w:lvl>
    <w:lvl w:ilvl="1" w:tplc="6346E40E">
      <w:start w:val="1"/>
      <w:numFmt w:val="lowerLetter"/>
      <w:lvlText w:val="%2."/>
      <w:lvlJc w:val="left"/>
      <w:pPr>
        <w:ind w:left="1080" w:hanging="360"/>
      </w:pPr>
    </w:lvl>
    <w:lvl w:ilvl="2" w:tplc="86E0AE60">
      <w:start w:val="1"/>
      <w:numFmt w:val="lowerRoman"/>
      <w:lvlText w:val="%3."/>
      <w:lvlJc w:val="right"/>
      <w:pPr>
        <w:ind w:left="1800" w:hanging="180"/>
      </w:pPr>
    </w:lvl>
    <w:lvl w:ilvl="3" w:tplc="4C3E5F72">
      <w:start w:val="1"/>
      <w:numFmt w:val="decimal"/>
      <w:lvlText w:val="%4."/>
      <w:lvlJc w:val="left"/>
      <w:pPr>
        <w:ind w:left="2520" w:hanging="360"/>
      </w:pPr>
    </w:lvl>
    <w:lvl w:ilvl="4" w:tplc="FE84AB3C">
      <w:start w:val="1"/>
      <w:numFmt w:val="lowerLetter"/>
      <w:lvlText w:val="%5."/>
      <w:lvlJc w:val="left"/>
      <w:pPr>
        <w:ind w:left="3240" w:hanging="360"/>
      </w:pPr>
    </w:lvl>
    <w:lvl w:ilvl="5" w:tplc="D19613F8">
      <w:start w:val="1"/>
      <w:numFmt w:val="lowerRoman"/>
      <w:lvlText w:val="%6."/>
      <w:lvlJc w:val="right"/>
      <w:pPr>
        <w:ind w:left="3960" w:hanging="180"/>
      </w:pPr>
    </w:lvl>
    <w:lvl w:ilvl="6" w:tplc="7DA6DDE6">
      <w:start w:val="1"/>
      <w:numFmt w:val="decimal"/>
      <w:lvlText w:val="%7."/>
      <w:lvlJc w:val="left"/>
      <w:pPr>
        <w:ind w:left="4680" w:hanging="360"/>
      </w:pPr>
    </w:lvl>
    <w:lvl w:ilvl="7" w:tplc="6D8C0F00">
      <w:start w:val="1"/>
      <w:numFmt w:val="lowerLetter"/>
      <w:lvlText w:val="%8."/>
      <w:lvlJc w:val="left"/>
      <w:pPr>
        <w:ind w:left="5400" w:hanging="360"/>
      </w:pPr>
    </w:lvl>
    <w:lvl w:ilvl="8" w:tplc="EB547884">
      <w:start w:val="1"/>
      <w:numFmt w:val="lowerRoman"/>
      <w:lvlText w:val="%9."/>
      <w:lvlJc w:val="right"/>
      <w:pPr>
        <w:ind w:left="6120" w:hanging="180"/>
      </w:pPr>
    </w:lvl>
  </w:abstractNum>
  <w:abstractNum w:abstractNumId="23" w15:restartNumberingAfterBreak="0">
    <w:nsid w:val="5F812A23"/>
    <w:multiLevelType w:val="hybridMultilevel"/>
    <w:tmpl w:val="98A4474C"/>
    <w:lvl w:ilvl="0" w:tplc="ABAA3264">
      <w:start w:val="1"/>
      <w:numFmt w:val="lowerLetter"/>
      <w:lvlText w:val="%1)"/>
      <w:lvlJc w:val="left"/>
      <w:pPr>
        <w:ind w:left="720" w:hanging="360"/>
      </w:pPr>
      <w:rPr>
        <w:rFonts w:hint="default"/>
      </w:rPr>
    </w:lvl>
    <w:lvl w:ilvl="1" w:tplc="8D183E80">
      <w:start w:val="1"/>
      <w:numFmt w:val="lowerLetter"/>
      <w:lvlText w:val="%2."/>
      <w:lvlJc w:val="left"/>
      <w:pPr>
        <w:ind w:left="1440" w:hanging="360"/>
      </w:pPr>
    </w:lvl>
    <w:lvl w:ilvl="2" w:tplc="1D14DA10">
      <w:start w:val="1"/>
      <w:numFmt w:val="lowerRoman"/>
      <w:lvlText w:val="%3."/>
      <w:lvlJc w:val="right"/>
      <w:pPr>
        <w:ind w:left="2160" w:hanging="180"/>
      </w:pPr>
    </w:lvl>
    <w:lvl w:ilvl="3" w:tplc="476ED182">
      <w:start w:val="1"/>
      <w:numFmt w:val="decimal"/>
      <w:lvlText w:val="%4."/>
      <w:lvlJc w:val="left"/>
      <w:pPr>
        <w:ind w:left="2880" w:hanging="360"/>
      </w:pPr>
    </w:lvl>
    <w:lvl w:ilvl="4" w:tplc="17B82B84">
      <w:start w:val="1"/>
      <w:numFmt w:val="lowerLetter"/>
      <w:lvlText w:val="%5."/>
      <w:lvlJc w:val="left"/>
      <w:pPr>
        <w:ind w:left="3600" w:hanging="360"/>
      </w:pPr>
    </w:lvl>
    <w:lvl w:ilvl="5" w:tplc="EDC67284">
      <w:start w:val="1"/>
      <w:numFmt w:val="lowerRoman"/>
      <w:lvlText w:val="%6."/>
      <w:lvlJc w:val="right"/>
      <w:pPr>
        <w:ind w:left="4320" w:hanging="180"/>
      </w:pPr>
    </w:lvl>
    <w:lvl w:ilvl="6" w:tplc="A6AED722">
      <w:start w:val="1"/>
      <w:numFmt w:val="decimal"/>
      <w:lvlText w:val="%7."/>
      <w:lvlJc w:val="left"/>
      <w:pPr>
        <w:ind w:left="5040" w:hanging="360"/>
      </w:pPr>
    </w:lvl>
    <w:lvl w:ilvl="7" w:tplc="BDBC6664">
      <w:start w:val="1"/>
      <w:numFmt w:val="lowerLetter"/>
      <w:lvlText w:val="%8."/>
      <w:lvlJc w:val="left"/>
      <w:pPr>
        <w:ind w:left="5760" w:hanging="360"/>
      </w:pPr>
    </w:lvl>
    <w:lvl w:ilvl="8" w:tplc="7C2AF50A">
      <w:start w:val="1"/>
      <w:numFmt w:val="lowerRoman"/>
      <w:lvlText w:val="%9."/>
      <w:lvlJc w:val="right"/>
      <w:pPr>
        <w:ind w:left="6480" w:hanging="180"/>
      </w:pPr>
    </w:lvl>
  </w:abstractNum>
  <w:abstractNum w:abstractNumId="24" w15:restartNumberingAfterBreak="0">
    <w:nsid w:val="641547FC"/>
    <w:multiLevelType w:val="hybridMultilevel"/>
    <w:tmpl w:val="9EFE1A7A"/>
    <w:lvl w:ilvl="0" w:tplc="35CEAA52">
      <w:start w:val="1"/>
      <w:numFmt w:val="bullet"/>
      <w:lvlText w:val="-"/>
      <w:lvlJc w:val="left"/>
      <w:pPr>
        <w:ind w:left="720" w:hanging="360"/>
      </w:pPr>
      <w:rPr>
        <w:rFonts w:ascii="Arial" w:eastAsia="Calibri" w:hAnsi="Arial" w:cs="Arial" w:hint="default"/>
      </w:rPr>
    </w:lvl>
    <w:lvl w:ilvl="1" w:tplc="A3B60E46">
      <w:start w:val="1"/>
      <w:numFmt w:val="bullet"/>
      <w:lvlText w:val="o"/>
      <w:lvlJc w:val="left"/>
      <w:pPr>
        <w:ind w:left="1440" w:hanging="360"/>
      </w:pPr>
      <w:rPr>
        <w:rFonts w:ascii="Courier New" w:hAnsi="Courier New" w:cs="Courier New" w:hint="default"/>
      </w:rPr>
    </w:lvl>
    <w:lvl w:ilvl="2" w:tplc="DCDEE958">
      <w:start w:val="1"/>
      <w:numFmt w:val="bullet"/>
      <w:lvlText w:val=""/>
      <w:lvlJc w:val="left"/>
      <w:pPr>
        <w:ind w:left="2160" w:hanging="360"/>
      </w:pPr>
      <w:rPr>
        <w:rFonts w:ascii="Wingdings" w:hAnsi="Wingdings" w:hint="default"/>
      </w:rPr>
    </w:lvl>
    <w:lvl w:ilvl="3" w:tplc="7B32B7E2">
      <w:start w:val="1"/>
      <w:numFmt w:val="bullet"/>
      <w:lvlText w:val=""/>
      <w:lvlJc w:val="left"/>
      <w:pPr>
        <w:ind w:left="2880" w:hanging="360"/>
      </w:pPr>
      <w:rPr>
        <w:rFonts w:ascii="Symbol" w:hAnsi="Symbol" w:hint="default"/>
      </w:rPr>
    </w:lvl>
    <w:lvl w:ilvl="4" w:tplc="00589136">
      <w:start w:val="1"/>
      <w:numFmt w:val="bullet"/>
      <w:lvlText w:val="o"/>
      <w:lvlJc w:val="left"/>
      <w:pPr>
        <w:ind w:left="3600" w:hanging="360"/>
      </w:pPr>
      <w:rPr>
        <w:rFonts w:ascii="Courier New" w:hAnsi="Courier New" w:cs="Courier New" w:hint="default"/>
      </w:rPr>
    </w:lvl>
    <w:lvl w:ilvl="5" w:tplc="532E9C14">
      <w:start w:val="1"/>
      <w:numFmt w:val="bullet"/>
      <w:lvlText w:val=""/>
      <w:lvlJc w:val="left"/>
      <w:pPr>
        <w:ind w:left="4320" w:hanging="360"/>
      </w:pPr>
      <w:rPr>
        <w:rFonts w:ascii="Wingdings" w:hAnsi="Wingdings" w:hint="default"/>
      </w:rPr>
    </w:lvl>
    <w:lvl w:ilvl="6" w:tplc="46848D9E">
      <w:start w:val="1"/>
      <w:numFmt w:val="bullet"/>
      <w:lvlText w:val=""/>
      <w:lvlJc w:val="left"/>
      <w:pPr>
        <w:ind w:left="5040" w:hanging="360"/>
      </w:pPr>
      <w:rPr>
        <w:rFonts w:ascii="Symbol" w:hAnsi="Symbol" w:hint="default"/>
      </w:rPr>
    </w:lvl>
    <w:lvl w:ilvl="7" w:tplc="7E0AA55E">
      <w:start w:val="1"/>
      <w:numFmt w:val="bullet"/>
      <w:lvlText w:val="o"/>
      <w:lvlJc w:val="left"/>
      <w:pPr>
        <w:ind w:left="5760" w:hanging="360"/>
      </w:pPr>
      <w:rPr>
        <w:rFonts w:ascii="Courier New" w:hAnsi="Courier New" w:cs="Courier New" w:hint="default"/>
      </w:rPr>
    </w:lvl>
    <w:lvl w:ilvl="8" w:tplc="9D1E27A6">
      <w:start w:val="1"/>
      <w:numFmt w:val="bullet"/>
      <w:lvlText w:val=""/>
      <w:lvlJc w:val="left"/>
      <w:pPr>
        <w:ind w:left="6480" w:hanging="360"/>
      </w:pPr>
      <w:rPr>
        <w:rFonts w:ascii="Wingdings" w:hAnsi="Wingdings" w:hint="default"/>
      </w:rPr>
    </w:lvl>
  </w:abstractNum>
  <w:abstractNum w:abstractNumId="25" w15:restartNumberingAfterBreak="0">
    <w:nsid w:val="67A03DB9"/>
    <w:multiLevelType w:val="hybridMultilevel"/>
    <w:tmpl w:val="272C0882"/>
    <w:lvl w:ilvl="0" w:tplc="E440E948">
      <w:start w:val="1"/>
      <w:numFmt w:val="bullet"/>
      <w:lvlText w:val=""/>
      <w:lvlJc w:val="left"/>
      <w:pPr>
        <w:ind w:left="720" w:hanging="360"/>
      </w:pPr>
      <w:rPr>
        <w:rFonts w:ascii="Symbol" w:hAnsi="Symbol" w:hint="default"/>
      </w:rPr>
    </w:lvl>
    <w:lvl w:ilvl="1" w:tplc="EE1A0D14">
      <w:start w:val="1"/>
      <w:numFmt w:val="bullet"/>
      <w:lvlText w:val="o"/>
      <w:lvlJc w:val="left"/>
      <w:pPr>
        <w:ind w:left="1440" w:hanging="360"/>
      </w:pPr>
      <w:rPr>
        <w:rFonts w:ascii="Courier New" w:hAnsi="Courier New" w:cs="Courier New" w:hint="default"/>
      </w:rPr>
    </w:lvl>
    <w:lvl w:ilvl="2" w:tplc="20886172">
      <w:start w:val="1"/>
      <w:numFmt w:val="bullet"/>
      <w:lvlText w:val=""/>
      <w:lvlJc w:val="left"/>
      <w:pPr>
        <w:ind w:left="2160" w:hanging="360"/>
      </w:pPr>
      <w:rPr>
        <w:rFonts w:ascii="Wingdings" w:hAnsi="Wingdings" w:hint="default"/>
      </w:rPr>
    </w:lvl>
    <w:lvl w:ilvl="3" w:tplc="D9540396">
      <w:start w:val="1"/>
      <w:numFmt w:val="bullet"/>
      <w:lvlText w:val=""/>
      <w:lvlJc w:val="left"/>
      <w:pPr>
        <w:ind w:left="2880" w:hanging="360"/>
      </w:pPr>
      <w:rPr>
        <w:rFonts w:ascii="Symbol" w:hAnsi="Symbol" w:hint="default"/>
      </w:rPr>
    </w:lvl>
    <w:lvl w:ilvl="4" w:tplc="EB2456C4">
      <w:start w:val="1"/>
      <w:numFmt w:val="bullet"/>
      <w:lvlText w:val="o"/>
      <w:lvlJc w:val="left"/>
      <w:pPr>
        <w:ind w:left="3600" w:hanging="360"/>
      </w:pPr>
      <w:rPr>
        <w:rFonts w:ascii="Courier New" w:hAnsi="Courier New" w:cs="Courier New" w:hint="default"/>
      </w:rPr>
    </w:lvl>
    <w:lvl w:ilvl="5" w:tplc="0CF21062">
      <w:start w:val="1"/>
      <w:numFmt w:val="bullet"/>
      <w:lvlText w:val=""/>
      <w:lvlJc w:val="left"/>
      <w:pPr>
        <w:ind w:left="4320" w:hanging="360"/>
      </w:pPr>
      <w:rPr>
        <w:rFonts w:ascii="Wingdings" w:hAnsi="Wingdings" w:hint="default"/>
      </w:rPr>
    </w:lvl>
    <w:lvl w:ilvl="6" w:tplc="E80EDF9C">
      <w:start w:val="1"/>
      <w:numFmt w:val="bullet"/>
      <w:lvlText w:val=""/>
      <w:lvlJc w:val="left"/>
      <w:pPr>
        <w:ind w:left="5040" w:hanging="360"/>
      </w:pPr>
      <w:rPr>
        <w:rFonts w:ascii="Symbol" w:hAnsi="Symbol" w:hint="default"/>
      </w:rPr>
    </w:lvl>
    <w:lvl w:ilvl="7" w:tplc="088AE0F4">
      <w:start w:val="1"/>
      <w:numFmt w:val="bullet"/>
      <w:lvlText w:val="o"/>
      <w:lvlJc w:val="left"/>
      <w:pPr>
        <w:ind w:left="5760" w:hanging="360"/>
      </w:pPr>
      <w:rPr>
        <w:rFonts w:ascii="Courier New" w:hAnsi="Courier New" w:cs="Courier New" w:hint="default"/>
      </w:rPr>
    </w:lvl>
    <w:lvl w:ilvl="8" w:tplc="7256D5A2">
      <w:start w:val="1"/>
      <w:numFmt w:val="bullet"/>
      <w:lvlText w:val=""/>
      <w:lvlJc w:val="left"/>
      <w:pPr>
        <w:ind w:left="6480" w:hanging="360"/>
      </w:pPr>
      <w:rPr>
        <w:rFonts w:ascii="Wingdings" w:hAnsi="Wingdings" w:hint="default"/>
      </w:rPr>
    </w:lvl>
  </w:abstractNum>
  <w:abstractNum w:abstractNumId="26" w15:restartNumberingAfterBreak="0">
    <w:nsid w:val="6C9446CF"/>
    <w:multiLevelType w:val="hybridMultilevel"/>
    <w:tmpl w:val="504249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F490891"/>
    <w:multiLevelType w:val="hybridMultilevel"/>
    <w:tmpl w:val="A0AA1AAA"/>
    <w:lvl w:ilvl="0" w:tplc="49522706">
      <w:start w:val="1"/>
      <w:numFmt w:val="decimal"/>
      <w:pStyle w:val="Style4"/>
      <w:lvlText w:val="%1."/>
      <w:lvlJc w:val="left"/>
      <w:pPr>
        <w:ind w:left="720" w:hanging="360"/>
      </w:pPr>
    </w:lvl>
    <w:lvl w:ilvl="1" w:tplc="9B1AA272">
      <w:start w:val="1"/>
      <w:numFmt w:val="lowerLetter"/>
      <w:lvlText w:val="%2."/>
      <w:lvlJc w:val="left"/>
      <w:pPr>
        <w:ind w:left="1440" w:hanging="360"/>
      </w:pPr>
    </w:lvl>
    <w:lvl w:ilvl="2" w:tplc="7DDCD0DC">
      <w:start w:val="1"/>
      <w:numFmt w:val="lowerRoman"/>
      <w:lvlText w:val="%3."/>
      <w:lvlJc w:val="right"/>
      <w:pPr>
        <w:ind w:left="2160" w:hanging="180"/>
      </w:pPr>
    </w:lvl>
    <w:lvl w:ilvl="3" w:tplc="319CA48A">
      <w:start w:val="1"/>
      <w:numFmt w:val="decimal"/>
      <w:lvlText w:val="%4."/>
      <w:lvlJc w:val="left"/>
      <w:pPr>
        <w:ind w:left="2880" w:hanging="360"/>
      </w:pPr>
    </w:lvl>
    <w:lvl w:ilvl="4" w:tplc="EF88E1A4">
      <w:start w:val="1"/>
      <w:numFmt w:val="lowerLetter"/>
      <w:lvlText w:val="%5."/>
      <w:lvlJc w:val="left"/>
      <w:pPr>
        <w:ind w:left="3600" w:hanging="360"/>
      </w:pPr>
    </w:lvl>
    <w:lvl w:ilvl="5" w:tplc="E55EFC38">
      <w:start w:val="1"/>
      <w:numFmt w:val="lowerRoman"/>
      <w:lvlText w:val="%6."/>
      <w:lvlJc w:val="right"/>
      <w:pPr>
        <w:ind w:left="4320" w:hanging="180"/>
      </w:pPr>
    </w:lvl>
    <w:lvl w:ilvl="6" w:tplc="A85EB918">
      <w:start w:val="1"/>
      <w:numFmt w:val="decimal"/>
      <w:lvlText w:val="%7."/>
      <w:lvlJc w:val="left"/>
      <w:pPr>
        <w:ind w:left="5040" w:hanging="360"/>
      </w:pPr>
    </w:lvl>
    <w:lvl w:ilvl="7" w:tplc="53CAFBF4">
      <w:start w:val="1"/>
      <w:numFmt w:val="lowerLetter"/>
      <w:lvlText w:val="%8."/>
      <w:lvlJc w:val="left"/>
      <w:pPr>
        <w:ind w:left="5760" w:hanging="360"/>
      </w:pPr>
    </w:lvl>
    <w:lvl w:ilvl="8" w:tplc="63FC5330">
      <w:start w:val="1"/>
      <w:numFmt w:val="lowerRoman"/>
      <w:lvlText w:val="%9."/>
      <w:lvlJc w:val="right"/>
      <w:pPr>
        <w:ind w:left="6480" w:hanging="180"/>
      </w:pPr>
    </w:lvl>
  </w:abstractNum>
  <w:abstractNum w:abstractNumId="28" w15:restartNumberingAfterBreak="0">
    <w:nsid w:val="76DC3174"/>
    <w:multiLevelType w:val="hybridMultilevel"/>
    <w:tmpl w:val="D76614F8"/>
    <w:lvl w:ilvl="0" w:tplc="B8506294">
      <w:start w:val="1"/>
      <w:numFmt w:val="lowerLetter"/>
      <w:lvlText w:val="%1)"/>
      <w:lvlJc w:val="left"/>
      <w:pPr>
        <w:ind w:left="720" w:hanging="360"/>
      </w:pPr>
    </w:lvl>
    <w:lvl w:ilvl="1" w:tplc="34389990">
      <w:start w:val="1"/>
      <w:numFmt w:val="lowerLetter"/>
      <w:lvlText w:val="%2."/>
      <w:lvlJc w:val="left"/>
      <w:pPr>
        <w:ind w:left="1440" w:hanging="360"/>
      </w:pPr>
    </w:lvl>
    <w:lvl w:ilvl="2" w:tplc="D2BE430E">
      <w:start w:val="1"/>
      <w:numFmt w:val="lowerRoman"/>
      <w:lvlText w:val="%3."/>
      <w:lvlJc w:val="right"/>
      <w:pPr>
        <w:ind w:left="2160" w:hanging="180"/>
      </w:pPr>
    </w:lvl>
    <w:lvl w:ilvl="3" w:tplc="E4148FC2">
      <w:start w:val="1"/>
      <w:numFmt w:val="decimal"/>
      <w:lvlText w:val="%4."/>
      <w:lvlJc w:val="left"/>
      <w:pPr>
        <w:ind w:left="2880" w:hanging="360"/>
      </w:pPr>
    </w:lvl>
    <w:lvl w:ilvl="4" w:tplc="88A8FF7C">
      <w:start w:val="1"/>
      <w:numFmt w:val="lowerLetter"/>
      <w:lvlText w:val="%5."/>
      <w:lvlJc w:val="left"/>
      <w:pPr>
        <w:ind w:left="3600" w:hanging="360"/>
      </w:pPr>
    </w:lvl>
    <w:lvl w:ilvl="5" w:tplc="CF36000C">
      <w:start w:val="1"/>
      <w:numFmt w:val="lowerRoman"/>
      <w:lvlText w:val="%6."/>
      <w:lvlJc w:val="right"/>
      <w:pPr>
        <w:ind w:left="4320" w:hanging="180"/>
      </w:pPr>
    </w:lvl>
    <w:lvl w:ilvl="6" w:tplc="14569234">
      <w:start w:val="1"/>
      <w:numFmt w:val="decimal"/>
      <w:lvlText w:val="%7."/>
      <w:lvlJc w:val="left"/>
      <w:pPr>
        <w:ind w:left="5040" w:hanging="360"/>
      </w:pPr>
    </w:lvl>
    <w:lvl w:ilvl="7" w:tplc="4256538A">
      <w:start w:val="1"/>
      <w:numFmt w:val="lowerLetter"/>
      <w:lvlText w:val="%8."/>
      <w:lvlJc w:val="left"/>
      <w:pPr>
        <w:ind w:left="5760" w:hanging="360"/>
      </w:pPr>
    </w:lvl>
    <w:lvl w:ilvl="8" w:tplc="6FDA586C">
      <w:start w:val="1"/>
      <w:numFmt w:val="lowerRoman"/>
      <w:lvlText w:val="%9."/>
      <w:lvlJc w:val="right"/>
      <w:pPr>
        <w:ind w:left="6480" w:hanging="180"/>
      </w:pPr>
    </w:lvl>
  </w:abstractNum>
  <w:abstractNum w:abstractNumId="29" w15:restartNumberingAfterBreak="0">
    <w:nsid w:val="7F6354EE"/>
    <w:multiLevelType w:val="hybridMultilevel"/>
    <w:tmpl w:val="08923DBE"/>
    <w:lvl w:ilvl="0" w:tplc="0862F430">
      <w:start w:val="1"/>
      <w:numFmt w:val="lowerLetter"/>
      <w:lvlText w:val="%1)"/>
      <w:lvlJc w:val="left"/>
      <w:pPr>
        <w:ind w:left="360" w:hanging="360"/>
      </w:pPr>
    </w:lvl>
    <w:lvl w:ilvl="1" w:tplc="93A00470">
      <w:start w:val="1"/>
      <w:numFmt w:val="lowerLetter"/>
      <w:lvlText w:val="%2."/>
      <w:lvlJc w:val="left"/>
      <w:pPr>
        <w:ind w:left="1080" w:hanging="360"/>
      </w:pPr>
    </w:lvl>
    <w:lvl w:ilvl="2" w:tplc="895637E0">
      <w:start w:val="1"/>
      <w:numFmt w:val="lowerRoman"/>
      <w:lvlText w:val="%3."/>
      <w:lvlJc w:val="right"/>
      <w:pPr>
        <w:ind w:left="1800" w:hanging="180"/>
      </w:pPr>
    </w:lvl>
    <w:lvl w:ilvl="3" w:tplc="FC1C40FA">
      <w:start w:val="1"/>
      <w:numFmt w:val="decimal"/>
      <w:lvlText w:val="%4."/>
      <w:lvlJc w:val="left"/>
      <w:pPr>
        <w:ind w:left="2520" w:hanging="360"/>
      </w:pPr>
    </w:lvl>
    <w:lvl w:ilvl="4" w:tplc="3754ED5A">
      <w:start w:val="1"/>
      <w:numFmt w:val="lowerLetter"/>
      <w:lvlText w:val="%5."/>
      <w:lvlJc w:val="left"/>
      <w:pPr>
        <w:ind w:left="3240" w:hanging="360"/>
      </w:pPr>
    </w:lvl>
    <w:lvl w:ilvl="5" w:tplc="5C5EFF74">
      <w:start w:val="1"/>
      <w:numFmt w:val="lowerRoman"/>
      <w:lvlText w:val="%6."/>
      <w:lvlJc w:val="right"/>
      <w:pPr>
        <w:ind w:left="3960" w:hanging="180"/>
      </w:pPr>
    </w:lvl>
    <w:lvl w:ilvl="6" w:tplc="BF084CA4">
      <w:start w:val="1"/>
      <w:numFmt w:val="decimal"/>
      <w:lvlText w:val="%7."/>
      <w:lvlJc w:val="left"/>
      <w:pPr>
        <w:ind w:left="4680" w:hanging="360"/>
      </w:pPr>
    </w:lvl>
    <w:lvl w:ilvl="7" w:tplc="C7CECAC4">
      <w:start w:val="1"/>
      <w:numFmt w:val="lowerLetter"/>
      <w:lvlText w:val="%8."/>
      <w:lvlJc w:val="left"/>
      <w:pPr>
        <w:ind w:left="5400" w:hanging="360"/>
      </w:pPr>
    </w:lvl>
    <w:lvl w:ilvl="8" w:tplc="373ED4F6">
      <w:start w:val="1"/>
      <w:numFmt w:val="lowerRoman"/>
      <w:lvlText w:val="%9."/>
      <w:lvlJc w:val="right"/>
      <w:pPr>
        <w:ind w:left="6120" w:hanging="180"/>
      </w:pPr>
    </w:lvl>
  </w:abstractNum>
  <w:num w:numId="1">
    <w:abstractNumId w:val="9"/>
  </w:num>
  <w:num w:numId="2">
    <w:abstractNumId w:val="22"/>
  </w:num>
  <w:num w:numId="3">
    <w:abstractNumId w:val="2"/>
  </w:num>
  <w:num w:numId="4">
    <w:abstractNumId w:val="4"/>
  </w:num>
  <w:num w:numId="5">
    <w:abstractNumId w:val="18"/>
  </w:num>
  <w:num w:numId="6">
    <w:abstractNumId w:val="12"/>
  </w:num>
  <w:num w:numId="7">
    <w:abstractNumId w:val="10"/>
  </w:num>
  <w:num w:numId="8">
    <w:abstractNumId w:val="8"/>
  </w:num>
  <w:num w:numId="9">
    <w:abstractNumId w:val="7"/>
  </w:num>
  <w:num w:numId="10">
    <w:abstractNumId w:val="17"/>
  </w:num>
  <w:num w:numId="11">
    <w:abstractNumId w:val="11"/>
  </w:num>
  <w:num w:numId="12">
    <w:abstractNumId w:val="23"/>
  </w:num>
  <w:num w:numId="13">
    <w:abstractNumId w:val="5"/>
  </w:num>
  <w:num w:numId="14">
    <w:abstractNumId w:val="25"/>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0"/>
    <w:lvlOverride w:ilvl="0">
      <w:startOverride w:val="1"/>
    </w:lvlOverride>
  </w:num>
  <w:num w:numId="23">
    <w:abstractNumId w:val="6"/>
  </w:num>
  <w:num w:numId="24">
    <w:abstractNumId w:val="27"/>
  </w:num>
  <w:num w:numId="25">
    <w:abstractNumId w:val="28"/>
  </w:num>
  <w:num w:numId="26">
    <w:abstractNumId w:val="10"/>
    <w:lvlOverride w:ilvl="0">
      <w:startOverride w:val="1"/>
    </w:lvlOverride>
  </w:num>
  <w:num w:numId="27">
    <w:abstractNumId w:val="19"/>
  </w:num>
  <w:num w:numId="28">
    <w:abstractNumId w:val="21"/>
  </w:num>
  <w:num w:numId="29">
    <w:abstractNumId w:val="29"/>
  </w:num>
  <w:num w:numId="30">
    <w:abstractNumId w:val="0"/>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0"/>
    <w:lvlOverride w:ilvl="0">
      <w:startOverride w:val="1"/>
    </w:lvlOverride>
  </w:num>
  <w:num w:numId="34">
    <w:abstractNumId w:val="20"/>
  </w:num>
  <w:num w:numId="35">
    <w:abstractNumId w:val="24"/>
  </w:num>
  <w:num w:numId="36">
    <w:abstractNumId w:val="15"/>
  </w:num>
  <w:num w:numId="37">
    <w:abstractNumId w:val="1"/>
  </w:num>
  <w:num w:numId="38">
    <w:abstractNumId w:val="26"/>
  </w:num>
  <w:num w:numId="39">
    <w:abstractNumId w:val="13"/>
  </w:num>
  <w:num w:numId="40">
    <w:abstractNumId w:val="14"/>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w15:presenceInfo w15:providerId="None" w15:userId="Micha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5E3"/>
    <w:rsid w:val="000515E3"/>
    <w:rsid w:val="00063D50"/>
    <w:rsid w:val="000B28A4"/>
    <w:rsid w:val="000C5134"/>
    <w:rsid w:val="001472A4"/>
    <w:rsid w:val="0019052F"/>
    <w:rsid w:val="001C4379"/>
    <w:rsid w:val="001F0A4F"/>
    <w:rsid w:val="00212AF3"/>
    <w:rsid w:val="0029479C"/>
    <w:rsid w:val="002B77D0"/>
    <w:rsid w:val="00305053"/>
    <w:rsid w:val="00315C63"/>
    <w:rsid w:val="00317A66"/>
    <w:rsid w:val="00370E50"/>
    <w:rsid w:val="003753B0"/>
    <w:rsid w:val="003D02A8"/>
    <w:rsid w:val="003D0A7A"/>
    <w:rsid w:val="00440C00"/>
    <w:rsid w:val="00472C7B"/>
    <w:rsid w:val="004916E1"/>
    <w:rsid w:val="004C5073"/>
    <w:rsid w:val="0051080C"/>
    <w:rsid w:val="005140B6"/>
    <w:rsid w:val="0052563D"/>
    <w:rsid w:val="00534EF6"/>
    <w:rsid w:val="0054202A"/>
    <w:rsid w:val="005B1976"/>
    <w:rsid w:val="005D0578"/>
    <w:rsid w:val="005D3FA4"/>
    <w:rsid w:val="00643547"/>
    <w:rsid w:val="00667789"/>
    <w:rsid w:val="00670ACA"/>
    <w:rsid w:val="0068340A"/>
    <w:rsid w:val="00684807"/>
    <w:rsid w:val="00691590"/>
    <w:rsid w:val="006B11AE"/>
    <w:rsid w:val="006D0574"/>
    <w:rsid w:val="0070148A"/>
    <w:rsid w:val="00701A90"/>
    <w:rsid w:val="00716078"/>
    <w:rsid w:val="007E34ED"/>
    <w:rsid w:val="00830E10"/>
    <w:rsid w:val="00834E35"/>
    <w:rsid w:val="00843011"/>
    <w:rsid w:val="00862AF4"/>
    <w:rsid w:val="00881010"/>
    <w:rsid w:val="008820FD"/>
    <w:rsid w:val="008E7771"/>
    <w:rsid w:val="008F6C96"/>
    <w:rsid w:val="009241B2"/>
    <w:rsid w:val="009369A1"/>
    <w:rsid w:val="00965143"/>
    <w:rsid w:val="00980A6D"/>
    <w:rsid w:val="009B7035"/>
    <w:rsid w:val="009E3231"/>
    <w:rsid w:val="00A10F75"/>
    <w:rsid w:val="00A4331C"/>
    <w:rsid w:val="00A721CE"/>
    <w:rsid w:val="00A849A5"/>
    <w:rsid w:val="00A86B9D"/>
    <w:rsid w:val="00A93C0B"/>
    <w:rsid w:val="00A94790"/>
    <w:rsid w:val="00AD0784"/>
    <w:rsid w:val="00AF70CD"/>
    <w:rsid w:val="00B76577"/>
    <w:rsid w:val="00BB5961"/>
    <w:rsid w:val="00BB7EFF"/>
    <w:rsid w:val="00BE2123"/>
    <w:rsid w:val="00BF0570"/>
    <w:rsid w:val="00C67C5A"/>
    <w:rsid w:val="00C83E4E"/>
    <w:rsid w:val="00CA5ABC"/>
    <w:rsid w:val="00CF0BDB"/>
    <w:rsid w:val="00D37FAA"/>
    <w:rsid w:val="00D55DE2"/>
    <w:rsid w:val="00D747C0"/>
    <w:rsid w:val="00D915AF"/>
    <w:rsid w:val="00D92FCF"/>
    <w:rsid w:val="00DF03BB"/>
    <w:rsid w:val="00E14468"/>
    <w:rsid w:val="00E160D5"/>
    <w:rsid w:val="00E25CF8"/>
    <w:rsid w:val="00E90C37"/>
    <w:rsid w:val="00EB1AF8"/>
    <w:rsid w:val="00EF10F4"/>
    <w:rsid w:val="00EF7A02"/>
    <w:rsid w:val="00F607A0"/>
    <w:rsid w:val="00F728BD"/>
    <w:rsid w:val="00FC0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3D5F0"/>
  <w15:docId w15:val="{18A3B5BD-B083-4355-9318-6BB4336E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04" w:lineRule="auto"/>
    </w:pPr>
    <w:rPr>
      <w:sz w:val="20"/>
      <w:szCs w:val="22"/>
      <w:lang w:val="de-CH"/>
    </w:rPr>
  </w:style>
  <w:style w:type="paragraph" w:styleId="Heading1">
    <w:name w:val="heading 1"/>
    <w:basedOn w:val="Normal"/>
    <w:next w:val="Normal"/>
    <w:link w:val="Heading1Char"/>
    <w:uiPriority w:val="9"/>
    <w:qFormat/>
    <w:pPr>
      <w:keepNext/>
      <w:keepLines/>
      <w:spacing w:before="240"/>
      <w:outlineLvl w:val="0"/>
    </w:pPr>
    <w:rPr>
      <w:rFonts w:ascii="Calibri Light" w:eastAsia="Calibri Light" w:hAnsi="Calibri Light" w:cs="Calibri Light"/>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Calibri Light" w:eastAsia="Calibri Light" w:hAnsi="Calibri Light" w:cs="Calibri Light"/>
      <w:color w:val="2F5496"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Calibri Light" w:eastAsia="Calibri Light" w:hAnsi="Calibri Light" w:cs="Calibri Light"/>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rPr>
  </w:style>
  <w:style w:type="paragraph" w:styleId="Heading7">
    <w:name w:val="heading 7"/>
    <w:basedOn w:val="Normal"/>
    <w:next w:val="Normal"/>
    <w:link w:val="Heading7Char"/>
    <w:uiPriority w:val="9"/>
    <w:semiHidden/>
    <w:unhideWhenUsed/>
    <w:qFormat/>
    <w:pPr>
      <w:keepNext/>
      <w:keepLines/>
      <w:spacing w:before="40"/>
      <w:outlineLvl w:val="6"/>
    </w:pPr>
    <w:rPr>
      <w:rFonts w:ascii="Calibri Light" w:eastAsia="Calibri Light" w:hAnsi="Calibri Light" w:cs="Calibri Light"/>
      <w:i/>
      <w:iCs/>
      <w:color w:val="1F3763" w:themeColor="accent1" w:themeShade="7F"/>
    </w:rPr>
  </w:style>
  <w:style w:type="paragraph" w:styleId="Heading8">
    <w:name w:val="heading 8"/>
    <w:basedOn w:val="Normal"/>
    <w:next w:val="Normal"/>
    <w:link w:val="Heading8Char"/>
    <w:uiPriority w:val="9"/>
    <w:semiHidden/>
    <w:unhideWhenUsed/>
    <w:qFormat/>
    <w:pPr>
      <w:keepNext/>
      <w:keepLines/>
      <w:spacing w:before="40"/>
      <w:outlineLvl w:val="7"/>
    </w:pPr>
    <w:rPr>
      <w:rFonts w:ascii="Calibri Light" w:eastAsia="Calibri Light" w:hAnsi="Calibri Light" w:cs="Calibri Light"/>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Accent1">
    <w:name w:val="Grid Table 2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Accent1">
    <w:name w:val="Grid Table 3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Accent1">
    <w:name w:val="Grid Table 4 Accent 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Accent1">
    <w:name w:val="Grid Table 6 Colorful Accent 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Accent1">
    <w:name w:val="List Table 2 Accent 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Accent1">
    <w:name w:val="List Table 3 Accent 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Accent1">
    <w:name w:val="List Table 4 Accent 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Accent1">
    <w:name w:val="List Table 5 Dark Accent 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Accent1">
    <w:name w:val="List Table 6 Colorful Accent 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Pr>
      <w:color w:val="404040"/>
      <w:sz w:val="20"/>
      <w:szCs w:val="20"/>
      <w:lang w:val="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 w:val="20"/>
      <w:szCs w:val="20"/>
      <w:lang w:val="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rPr>
      <w:color w:val="404040"/>
      <w:sz w:val="20"/>
      <w:szCs w:val="20"/>
      <w:lang w:val="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Pr>
      <w:color w:val="404040"/>
      <w:sz w:val="20"/>
      <w:szCs w:val="20"/>
      <w:lang w:val="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sz w:val="20"/>
      <w:szCs w:val="20"/>
      <w:lang w:val="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Pr>
      <w:color w:val="404040"/>
      <w:sz w:val="20"/>
      <w:szCs w:val="20"/>
      <w:lang w:val="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rPr>
      <w:color w:val="404040"/>
      <w:sz w:val="20"/>
      <w:szCs w:val="20"/>
      <w:lang w:val="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table" w:styleId="TableGrid">
    <w:name w:val="Table Grid"/>
    <w:basedOn w:val="TableNormal"/>
    <w:uiPriority w:val="59"/>
    <w:rPr>
      <w:sz w:val="22"/>
      <w:szCs w:val="22"/>
      <w:lang w:val="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rFonts w:ascii="Times New Roman" w:eastAsia="Times New Roman" w:hAnsi="Times New Roman" w:cs="Times New Roman"/>
      <w:szCs w:val="20"/>
      <w:lang w:val="nl-NL" w:eastAsia="nl-NL"/>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nl-NL" w:eastAsia="nl-NL"/>
    </w:rPr>
  </w:style>
  <w:style w:type="paragraph" w:styleId="BalloonText">
    <w:name w:val="Balloon Text"/>
    <w:basedOn w:val="Normal"/>
    <w:link w:val="BalloonTextChar"/>
    <w:uiPriority w:val="99"/>
    <w:semiHidden/>
    <w:unhideWhenUse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Pr>
      <w:rFonts w:ascii="Times New Roman" w:hAnsi="Times New Roman" w:cs="Times New Roman"/>
      <w:sz w:val="18"/>
      <w:szCs w:val="18"/>
      <w:lang w:val="de-CH"/>
    </w:rPr>
  </w:style>
  <w:style w:type="paragraph" w:styleId="CommentSubject">
    <w:name w:val="annotation subject"/>
    <w:basedOn w:val="CommentText"/>
    <w:next w:val="CommentText"/>
    <w:link w:val="CommentSubjectChar"/>
    <w:uiPriority w:val="99"/>
    <w:semiHidden/>
    <w:unhideWhenUsed/>
    <w:rPr>
      <w:rFonts w:ascii="Calibri" w:eastAsia="Calibri" w:hAnsi="Calibri" w:cs="Calibri"/>
      <w:b/>
      <w:bCs/>
      <w:lang w:val="de-CH"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de-CH" w:eastAsia="nl-NL"/>
    </w:rPr>
  </w:style>
  <w:style w:type="paragraph" w:styleId="Revision">
    <w:name w:val="Revision"/>
    <w:hidden/>
    <w:uiPriority w:val="99"/>
    <w:semiHidden/>
    <w:rPr>
      <w:sz w:val="20"/>
      <w:szCs w:val="22"/>
      <w:lang w:val="de-CH"/>
    </w:rPr>
  </w:style>
  <w:style w:type="paragraph" w:customStyle="1" w:styleId="Sectiontitle">
    <w:name w:val="Section title"/>
    <w:basedOn w:val="Normal"/>
    <w:next w:val="Normal"/>
    <w:qFormat/>
    <w:pPr>
      <w:keepNext/>
      <w:numPr>
        <w:numId w:val="1"/>
      </w:numPr>
      <w:spacing w:before="480" w:after="240" w:line="276" w:lineRule="auto"/>
      <w:outlineLvl w:val="0"/>
    </w:pPr>
    <w:rPr>
      <w:rFonts w:ascii="Arial" w:eastAsia="Times New Roman" w:hAnsi="Arial" w:cs="Arial"/>
      <w:b/>
      <w:caps/>
      <w:sz w:val="24"/>
      <w:szCs w:val="20"/>
      <w:lang w:val="en-US" w:eastAsia="fr-FR"/>
    </w:rPr>
  </w:style>
  <w:style w:type="paragraph" w:customStyle="1" w:styleId="Sectionparagraph">
    <w:name w:val="Section paragraph"/>
    <w:basedOn w:val="Normal"/>
    <w:link w:val="SectionparagraphCar"/>
    <w:qFormat/>
    <w:pPr>
      <w:numPr>
        <w:ilvl w:val="1"/>
        <w:numId w:val="1"/>
      </w:numPr>
      <w:tabs>
        <w:tab w:val="clear" w:pos="1423"/>
        <w:tab w:val="left" w:pos="851"/>
      </w:tabs>
      <w:spacing w:before="240" w:after="120" w:line="276" w:lineRule="auto"/>
      <w:ind w:left="993" w:hanging="567"/>
      <w:jc w:val="both"/>
    </w:pPr>
    <w:rPr>
      <w:rFonts w:ascii="Arial" w:eastAsia="Times New Roman" w:hAnsi="Arial" w:cs="Arial"/>
      <w:bCs/>
      <w:szCs w:val="20"/>
      <w:lang w:val="en-GB" w:eastAsia="fr-FR"/>
    </w:rPr>
  </w:style>
  <w:style w:type="character" w:customStyle="1" w:styleId="SectionparagraphCar">
    <w:name w:val="Section paragraph Car"/>
    <w:basedOn w:val="DefaultParagraphFont"/>
    <w:link w:val="Sectionparagraph"/>
    <w:rPr>
      <w:rFonts w:ascii="Arial" w:eastAsia="Times New Roman" w:hAnsi="Arial" w:cs="Arial"/>
      <w:bCs/>
      <w:sz w:val="20"/>
      <w:szCs w:val="20"/>
      <w:lang w:eastAsia="fr-FR"/>
    </w:rPr>
  </w:style>
  <w:style w:type="paragraph" w:customStyle="1" w:styleId="Letterlist">
    <w:name w:val="Letter list"/>
    <w:basedOn w:val="Normal"/>
    <w:qFormat/>
    <w:pPr>
      <w:numPr>
        <w:ilvl w:val="2"/>
        <w:numId w:val="1"/>
      </w:numPr>
      <w:spacing w:before="120" w:after="120" w:line="276" w:lineRule="auto"/>
      <w:jc w:val="both"/>
    </w:pPr>
    <w:rPr>
      <w:rFonts w:ascii="Arial" w:eastAsia="Times New Roman" w:hAnsi="Arial" w:cs="Arial"/>
      <w:sz w:val="22"/>
      <w:szCs w:val="20"/>
      <w:lang w:val="en-GB" w:eastAsia="fr-FR"/>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unhideWhenUsed/>
    <w:rPr>
      <w:sz w:val="16"/>
      <w:szCs w:val="20"/>
    </w:rPr>
  </w:style>
  <w:style w:type="character" w:customStyle="1" w:styleId="FootnoteTextChar">
    <w:name w:val="Footnote Text Char"/>
    <w:basedOn w:val="DefaultParagraphFont"/>
    <w:link w:val="FootnoteText"/>
    <w:uiPriority w:val="99"/>
    <w:rPr>
      <w:sz w:val="16"/>
      <w:szCs w:val="20"/>
      <w:lang w:val="de-CH"/>
    </w:rPr>
  </w:style>
  <w:style w:type="character" w:styleId="FootnoteReference">
    <w:name w:val="footnote reference"/>
    <w:basedOn w:val="DefaultParagraphFont"/>
    <w:semiHidden/>
    <w:unhideWhenUsed/>
    <w:rPr>
      <w:vertAlign w:val="superscript"/>
    </w:rPr>
  </w:style>
  <w:style w:type="paragraph" w:styleId="Header">
    <w:name w:val="header"/>
    <w:basedOn w:val="Normal"/>
    <w:link w:val="HeaderChar"/>
    <w:uiPriority w:val="79"/>
    <w:unhideWhenUsed/>
    <w:pPr>
      <w:tabs>
        <w:tab w:val="center" w:pos="4536"/>
        <w:tab w:val="right" w:pos="9072"/>
      </w:tabs>
    </w:pPr>
  </w:style>
  <w:style w:type="character" w:customStyle="1" w:styleId="HeaderChar">
    <w:name w:val="Header Char"/>
    <w:basedOn w:val="DefaultParagraphFont"/>
    <w:link w:val="Header"/>
    <w:uiPriority w:val="79"/>
    <w:rPr>
      <w:sz w:val="20"/>
      <w:szCs w:val="22"/>
      <w:lang w:val="de-CH"/>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uiPriority w:val="99"/>
    <w:semiHidden/>
    <w:unhideWhenUsed/>
    <w:rPr>
      <w:rFonts w:ascii="Times New Roman" w:hAnsi="Times New Roman" w:cs="Times New Roman"/>
      <w:sz w:val="24"/>
      <w:szCs w:val="24"/>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sz w:val="20"/>
      <w:szCs w:val="22"/>
      <w:lang w:val="de-CH"/>
    </w:rPr>
  </w:style>
  <w:style w:type="character" w:styleId="PageNumber">
    <w:name w:val="page number"/>
    <w:basedOn w:val="DefaultParagraphFont"/>
    <w:uiPriority w:val="99"/>
    <w:semiHidden/>
    <w:unhideWhenUsed/>
  </w:style>
  <w:style w:type="paragraph" w:customStyle="1" w:styleId="AppendixTitle">
    <w:name w:val="Appendix Title"/>
    <w:basedOn w:val="Normal"/>
    <w:qFormat/>
    <w:pPr>
      <w:spacing w:line="320" w:lineRule="atLeast"/>
    </w:pPr>
    <w:rPr>
      <w:rFonts w:ascii="Arial" w:eastAsia="Times New Roman" w:hAnsi="Arial" w:cs="Arial"/>
      <w:b/>
      <w:color w:val="000000"/>
      <w:sz w:val="24"/>
      <w:szCs w:val="20"/>
      <w:lang w:val="en-US" w:eastAsia="fr-FR"/>
    </w:rPr>
  </w:style>
  <w:style w:type="paragraph" w:customStyle="1" w:styleId="default">
    <w:name w:val="default"/>
    <w:basedOn w:val="Normal"/>
    <w:pPr>
      <w:spacing w:before="100" w:beforeAutospacing="1" w:after="100" w:afterAutospacing="1" w:line="240" w:lineRule="auto"/>
    </w:pPr>
    <w:rPr>
      <w:rFonts w:ascii="Times New Roman" w:hAnsi="Times New Roman" w:cs="Times New Roman"/>
      <w:szCs w:val="20"/>
      <w:lang w:val="en-US"/>
    </w:rPr>
  </w:style>
  <w:style w:type="character" w:styleId="Strong">
    <w:name w:val="Strong"/>
    <w:basedOn w:val="DefaultParagraphFont"/>
    <w:uiPriority w:val="22"/>
    <w:qFormat/>
    <w:rPr>
      <w:b/>
      <w:bC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Unnumberedsectionpara">
    <w:name w:val="Unnumbered section para"/>
    <w:basedOn w:val="Sectionparagraph"/>
    <w:link w:val="UnnumberedsectionparaCar"/>
    <w:qFormat/>
    <w:pPr>
      <w:numPr>
        <w:ilvl w:val="0"/>
        <w:numId w:val="0"/>
      </w:numPr>
      <w:ind w:left="709"/>
    </w:pPr>
  </w:style>
  <w:style w:type="character" w:customStyle="1" w:styleId="UnnumberedsectionparaCar">
    <w:name w:val="Unnumbered section para Car"/>
    <w:basedOn w:val="SectionparagraphCar"/>
    <w:link w:val="Unnumberedsectionpara"/>
    <w:rPr>
      <w:rFonts w:ascii="Arial" w:eastAsia="Times New Roman" w:hAnsi="Arial" w:cs="Arial"/>
      <w:bCs/>
      <w:sz w:val="22"/>
      <w:szCs w:val="20"/>
      <w:lang w:eastAsia="fr-FR"/>
    </w:rPr>
  </w:style>
  <w:style w:type="paragraph" w:customStyle="1" w:styleId="Preambleparagraph">
    <w:name w:val="Preamble paragraph"/>
    <w:basedOn w:val="Unnumberedsectionpara"/>
    <w:link w:val="PreambleparagraphCar"/>
    <w:qFormat/>
    <w:pPr>
      <w:ind w:left="0"/>
    </w:pPr>
  </w:style>
  <w:style w:type="character" w:customStyle="1" w:styleId="PreambleparagraphCar">
    <w:name w:val="Preamble paragraph Car"/>
    <w:basedOn w:val="UnnumberedsectionparaCar"/>
    <w:link w:val="Preambleparagraph"/>
    <w:rPr>
      <w:rFonts w:ascii="Arial" w:eastAsia="Times New Roman" w:hAnsi="Arial" w:cs="Arial"/>
      <w:bCs/>
      <w:sz w:val="22"/>
      <w:szCs w:val="20"/>
      <w:lang w:eastAsia="fr-FR"/>
    </w:rPr>
  </w:style>
  <w:style w:type="character" w:customStyle="1" w:styleId="Heading1Char">
    <w:name w:val="Heading 1 Char"/>
    <w:basedOn w:val="DefaultParagraphFont"/>
    <w:link w:val="Heading1"/>
    <w:uiPriority w:val="9"/>
    <w:rPr>
      <w:rFonts w:ascii="Calibri Light" w:eastAsia="Calibri Light" w:hAnsi="Calibri Light" w:cs="Calibri Light"/>
      <w:color w:val="2F5496" w:themeColor="accent1" w:themeShade="BF"/>
      <w:sz w:val="32"/>
      <w:szCs w:val="32"/>
      <w:lang w:val="de-CH"/>
    </w:rPr>
  </w:style>
  <w:style w:type="paragraph" w:styleId="HTMLPreformatted">
    <w:name w:val="HTML Preformatted"/>
    <w:basedOn w:val="Normal"/>
    <w:link w:val="HTMLPreformattedChar"/>
    <w:uiPriority w:val="99"/>
    <w:semiHidden/>
    <w:unhideWhenUsed/>
    <w:pPr>
      <w:spacing w:line="240" w:lineRule="auto"/>
    </w:pPr>
    <w:rPr>
      <w:rFonts w:ascii="Consolas" w:hAnsi="Consolas" w:cs="Consolas"/>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lang w:val="de-CH"/>
    </w:rPr>
  </w:style>
  <w:style w:type="character" w:customStyle="1" w:styleId="Heading3Char">
    <w:name w:val="Heading 3 Char"/>
    <w:basedOn w:val="DefaultParagraphFont"/>
    <w:link w:val="Heading3"/>
    <w:uiPriority w:val="9"/>
    <w:semiHidden/>
    <w:rPr>
      <w:rFonts w:ascii="Calibri Light" w:eastAsia="Calibri Light" w:hAnsi="Calibri Light" w:cs="Calibri Light"/>
      <w:color w:val="1F3763" w:themeColor="accent1" w:themeShade="7F"/>
      <w:lang w:val="de-CH"/>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Heading2Char">
    <w:name w:val="Heading 2 Char"/>
    <w:basedOn w:val="DefaultParagraphFont"/>
    <w:link w:val="Heading2"/>
    <w:uiPriority w:val="9"/>
    <w:semiHidden/>
    <w:rPr>
      <w:rFonts w:ascii="Calibri Light" w:eastAsia="Calibri Light" w:hAnsi="Calibri Light" w:cs="Calibri Light"/>
      <w:color w:val="2F5496" w:themeColor="accent1" w:themeShade="BF"/>
      <w:sz w:val="26"/>
      <w:szCs w:val="26"/>
      <w:lang w:val="de-CH"/>
    </w:rPr>
  </w:style>
  <w:style w:type="paragraph" w:customStyle="1" w:styleId="Style1">
    <w:name w:val="Style1"/>
    <w:basedOn w:val="ListParagraph"/>
    <w:link w:val="Style1Char"/>
    <w:qFormat/>
    <w:pPr>
      <w:numPr>
        <w:numId w:val="7"/>
      </w:numPr>
      <w:spacing w:after="120" w:line="276" w:lineRule="auto"/>
      <w:ind w:left="426" w:hanging="426"/>
      <w:contextualSpacing w:val="0"/>
      <w:jc w:val="both"/>
    </w:pPr>
    <w:rPr>
      <w:rFonts w:ascii="Arial" w:hAnsi="Arial"/>
      <w:color w:val="000000" w:themeColor="text1"/>
      <w:lang w:val="en-US"/>
    </w:rPr>
  </w:style>
  <w:style w:type="paragraph" w:customStyle="1" w:styleId="Style2">
    <w:name w:val="Style2"/>
    <w:basedOn w:val="Letterlist"/>
    <w:qFormat/>
    <w:pPr>
      <w:tabs>
        <w:tab w:val="clear" w:pos="1848"/>
        <w:tab w:val="left" w:pos="1135"/>
      </w:tabs>
      <w:ind w:left="851"/>
    </w:pPr>
    <w:rPr>
      <w:sz w:val="20"/>
    </w:rPr>
  </w:style>
  <w:style w:type="paragraph" w:customStyle="1" w:styleId="Style3">
    <w:name w:val="Style3"/>
    <w:basedOn w:val="Sectionparagraph"/>
    <w:qFormat/>
    <w:pPr>
      <w:tabs>
        <w:tab w:val="clear" w:pos="851"/>
        <w:tab w:val="left" w:pos="714"/>
        <w:tab w:val="left" w:pos="1423"/>
      </w:tabs>
      <w:ind w:left="851" w:hanging="420"/>
    </w:p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Heading7Char">
    <w:name w:val="Heading 7 Char"/>
    <w:basedOn w:val="DefaultParagraphFont"/>
    <w:link w:val="Heading7"/>
    <w:uiPriority w:val="9"/>
    <w:semiHidden/>
    <w:rPr>
      <w:rFonts w:ascii="Calibri Light" w:eastAsia="Calibri Light" w:hAnsi="Calibri Light" w:cs="Calibri Light"/>
      <w:i/>
      <w:iCs/>
      <w:color w:val="1F3763" w:themeColor="accent1" w:themeShade="7F"/>
      <w:sz w:val="20"/>
      <w:szCs w:val="22"/>
      <w:lang w:val="de-CH"/>
    </w:rPr>
  </w:style>
  <w:style w:type="character" w:customStyle="1" w:styleId="Heading8Char">
    <w:name w:val="Heading 8 Char"/>
    <w:basedOn w:val="DefaultParagraphFont"/>
    <w:link w:val="Heading8"/>
    <w:uiPriority w:val="9"/>
    <w:semiHidden/>
    <w:rPr>
      <w:rFonts w:ascii="Calibri Light" w:eastAsia="Calibri Light" w:hAnsi="Calibri Light" w:cs="Calibri Light"/>
      <w:color w:val="272727" w:themeColor="text1" w:themeTint="D8"/>
      <w:sz w:val="21"/>
      <w:szCs w:val="21"/>
      <w:lang w:val="de-CH"/>
    </w:rPr>
  </w:style>
  <w:style w:type="paragraph" w:customStyle="1" w:styleId="AppendixRomanList">
    <w:name w:val="Appendix Roman List"/>
    <w:basedOn w:val="ListParagraph"/>
    <w:qFormat/>
    <w:pPr>
      <w:tabs>
        <w:tab w:val="left" w:pos="360"/>
      </w:tabs>
      <w:spacing w:line="276" w:lineRule="auto"/>
      <w:ind w:left="567" w:hanging="567"/>
      <w:jc w:val="both"/>
    </w:pPr>
    <w:rPr>
      <w:rFonts w:ascii="Arial" w:eastAsia="Times New Roman" w:hAnsi="Arial" w:cs="Times New Roman"/>
      <w:szCs w:val="20"/>
      <w:lang w:val="en-GB" w:eastAsia="fr-FR"/>
    </w:rPr>
  </w:style>
  <w:style w:type="paragraph" w:customStyle="1" w:styleId="Style4">
    <w:name w:val="Style4"/>
    <w:basedOn w:val="Heading7"/>
    <w:qFormat/>
    <w:pPr>
      <w:keepNext w:val="0"/>
      <w:keepLines w:val="0"/>
      <w:numPr>
        <w:numId w:val="24"/>
      </w:numPr>
      <w:tabs>
        <w:tab w:val="left" w:pos="284"/>
      </w:tabs>
      <w:spacing w:before="120" w:after="120" w:line="240" w:lineRule="auto"/>
      <w:ind w:left="0" w:firstLine="0"/>
      <w:jc w:val="both"/>
    </w:pPr>
    <w:rPr>
      <w:rFonts w:ascii="Arial" w:hAnsi="Arial" w:cs="Arial"/>
      <w:i w:val="0"/>
      <w:iCs w:val="0"/>
      <w:color w:val="auto"/>
      <w:szCs w:val="20"/>
      <w:lang w:val="en-GB"/>
    </w:rPr>
  </w:style>
  <w:style w:type="paragraph" w:customStyle="1" w:styleId="Style5">
    <w:name w:val="Style5"/>
    <w:basedOn w:val="Style2"/>
    <w:qFormat/>
    <w:pPr>
      <w:tabs>
        <w:tab w:val="clear" w:pos="1135"/>
        <w:tab w:val="left" w:pos="1418"/>
      </w:tabs>
      <w:ind w:left="1276"/>
    </w:pPr>
  </w:style>
  <w:style w:type="character" w:customStyle="1" w:styleId="Style1Char">
    <w:name w:val="Style1 Char"/>
    <w:basedOn w:val="DefaultParagraphFont"/>
    <w:link w:val="Style1"/>
    <w:rPr>
      <w:rFonts w:ascii="Arial" w:hAnsi="Arial"/>
      <w:color w:val="000000" w:themeColor="text1"/>
      <w:sz w:val="20"/>
      <w:szCs w:val="22"/>
      <w:lang w:val="en-US"/>
    </w:rPr>
  </w:style>
  <w:style w:type="paragraph" w:customStyle="1" w:styleId="Normalcontratangl">
    <w:name w:val="Normal contrat angl"/>
    <w:rsid w:val="005140B6"/>
    <w:pPr>
      <w:spacing w:line="320" w:lineRule="atLeast"/>
      <w:jc w:val="both"/>
    </w:pPr>
    <w:rPr>
      <w:rFonts w:ascii="Times New Roman" w:eastAsia="Times New Roman" w:hAnsi="Times New Roman" w:cs="Times New Roman"/>
      <w:szCs w:val="20"/>
      <w:lang w:val="en-US" w:eastAsia="fr-FR"/>
    </w:rPr>
  </w:style>
  <w:style w:type="character" w:customStyle="1" w:styleId="acopre">
    <w:name w:val="acopre"/>
    <w:basedOn w:val="DefaultParagraphFont"/>
    <w:rsid w:val="005D0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247426">
      <w:bodyDiv w:val="1"/>
      <w:marLeft w:val="0"/>
      <w:marRight w:val="0"/>
      <w:marTop w:val="0"/>
      <w:marBottom w:val="0"/>
      <w:divBdr>
        <w:top w:val="none" w:sz="0" w:space="0" w:color="auto"/>
        <w:left w:val="none" w:sz="0" w:space="0" w:color="auto"/>
        <w:bottom w:val="none" w:sz="0" w:space="0" w:color="auto"/>
        <w:right w:val="none" w:sz="0" w:space="0" w:color="auto"/>
      </w:divBdr>
    </w:div>
    <w:div w:id="78164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phn.ch/document/sphn-glossary/" TargetMode="External"/><Relationship Id="rId13" Type="http://schemas.openxmlformats.org/officeDocument/2006/relationships/footer" Target="footer1.xml"/><Relationship Id="rId26" Type="http://schemas.onlyoffice.com/commentsExtendedDocument" Target="commentsExtended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9" Type="http://schemas.onlyoffice.com/commentsDocument" Target="comments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i.swiss-academies.ch/site/assets/files/4413/akademien_autorschaft_en.pdf" TargetMode="External"/><Relationship Id="rId5" Type="http://schemas.openxmlformats.org/officeDocument/2006/relationships/webSettings" Target="webSettings.xml"/><Relationship Id="rId15" Type="http://schemas.openxmlformats.org/officeDocument/2006/relationships/footer" Target="footer3.xml"/><Relationship Id="rId28" Type="http://schemas.onlyoffice.com/commentsIdsDocument" Target="commentsIdsDocument.xml"/><Relationship Id="rId10" Type="http://schemas.openxmlformats.org/officeDocument/2006/relationships/hyperlink" Target="https://sphn.ch/document/information-security-policy/" TargetMode="External"/><Relationship Id="rId4" Type="http://schemas.openxmlformats.org/officeDocument/2006/relationships/settings" Target="settings.xml"/><Relationship Id="rId9" Type="http://schemas.openxmlformats.org/officeDocument/2006/relationships/hyperlink" Target="https://sphn.ch/document/ethical-framework/" TargetMode="External"/><Relationship Id="rId14" Type="http://schemas.openxmlformats.org/officeDocument/2006/relationships/footer" Target="footer2.xml"/><Relationship Id="rId27" Type="http://schemas.onlyoffice.com/peopleDocument" Target="peopleDocument.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8DDFF-2EB2-4363-9E58-ABD50BD87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7756</Words>
  <Characters>48870</Characters>
  <Application>Microsoft Office Word</Application>
  <DocSecurity>0</DocSecurity>
  <Lines>407</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Filliettaz</dc:creator>
  <cp:keywords/>
  <dc:description/>
  <cp:lastModifiedBy>Julia Maurer</cp:lastModifiedBy>
  <cp:revision>6</cp:revision>
  <dcterms:created xsi:type="dcterms:W3CDTF">2021-06-08T12:54:00Z</dcterms:created>
  <dcterms:modified xsi:type="dcterms:W3CDTF">2021-06-14T10:43:00Z</dcterms:modified>
</cp:coreProperties>
</file>